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142" w:rsidRDefault="00676E1A">
      <w:pPr>
        <w:widowControl w:val="0"/>
        <w:jc w:val="center"/>
      </w:pPr>
      <w:r>
        <w:rPr>
          <w:b/>
          <w:sz w:val="28"/>
          <w:szCs w:val="28"/>
        </w:rPr>
        <w:t>Федеральное государственное образовательное бюджетное учреждение</w:t>
      </w:r>
    </w:p>
    <w:p w:rsidR="006B4142" w:rsidRDefault="00676E1A">
      <w:pPr>
        <w:widowControl w:val="0"/>
        <w:jc w:val="center"/>
      </w:pPr>
      <w:r>
        <w:rPr>
          <w:b/>
          <w:sz w:val="28"/>
          <w:szCs w:val="28"/>
        </w:rPr>
        <w:t>высшего образования</w:t>
      </w:r>
    </w:p>
    <w:p w:rsidR="006B4142" w:rsidRDefault="00676E1A">
      <w:pPr>
        <w:widowControl w:val="0"/>
        <w:jc w:val="center"/>
      </w:pPr>
      <w:r>
        <w:rPr>
          <w:b/>
          <w:sz w:val="28"/>
          <w:szCs w:val="28"/>
        </w:rPr>
        <w:t>«ФИНАНСОВЫЙ УНИВЕРСИТЕТ ПРИ ПРАВИТЕЛЬСТВЕ</w:t>
      </w:r>
    </w:p>
    <w:p w:rsidR="006B4142" w:rsidRDefault="00676E1A">
      <w:pPr>
        <w:widowControl w:val="0"/>
        <w:jc w:val="center"/>
      </w:pPr>
      <w:r>
        <w:rPr>
          <w:b/>
          <w:sz w:val="28"/>
          <w:szCs w:val="28"/>
        </w:rPr>
        <w:t>РОССИЙСКОЙ ФЕДЕРАЦИИ»</w:t>
      </w:r>
    </w:p>
    <w:p w:rsidR="006B4142" w:rsidRDefault="00676E1A">
      <w:pPr>
        <w:widowControl w:val="0"/>
        <w:jc w:val="center"/>
      </w:pPr>
      <w:r>
        <w:rPr>
          <w:b/>
          <w:sz w:val="28"/>
          <w:szCs w:val="28"/>
        </w:rPr>
        <w:t>(Финансовый университет)</w:t>
      </w:r>
    </w:p>
    <w:p w:rsidR="006B4142" w:rsidRDefault="006B4142">
      <w:pPr>
        <w:widowControl w:val="0"/>
        <w:jc w:val="center"/>
        <w:rPr>
          <w:b/>
          <w:sz w:val="28"/>
          <w:szCs w:val="28"/>
        </w:rPr>
      </w:pPr>
    </w:p>
    <w:p w:rsidR="006B4142" w:rsidRDefault="00676E1A">
      <w:pPr>
        <w:spacing w:after="114"/>
        <w:jc w:val="center"/>
        <w:rPr>
          <w:b/>
          <w:sz w:val="28"/>
          <w:szCs w:val="28"/>
        </w:rPr>
      </w:pPr>
      <w:r>
        <w:rPr>
          <w:b/>
          <w:sz w:val="28"/>
          <w:szCs w:val="28"/>
        </w:rPr>
        <w:t>Кафедра «Финансовый контроль и казначейское дело»</w:t>
      </w:r>
      <w:r>
        <w:rPr>
          <w:b/>
          <w:sz w:val="28"/>
          <w:szCs w:val="28"/>
        </w:rPr>
        <w:br/>
        <w:t>Финансового факультета</w:t>
      </w:r>
    </w:p>
    <w:p w:rsidR="006B4142" w:rsidRDefault="006B4142">
      <w:pPr>
        <w:jc w:val="center"/>
        <w:rPr>
          <w:sz w:val="28"/>
          <w:szCs w:val="28"/>
        </w:rPr>
      </w:pPr>
    </w:p>
    <w:p w:rsidR="006B4142" w:rsidRDefault="006B4142">
      <w:pPr>
        <w:jc w:val="center"/>
        <w:rPr>
          <w:sz w:val="28"/>
          <w:szCs w:val="28"/>
        </w:rPr>
      </w:pPr>
    </w:p>
    <w:tbl>
      <w:tblPr>
        <w:tblW w:w="9606" w:type="dxa"/>
        <w:tblInd w:w="-108" w:type="dxa"/>
        <w:tblLayout w:type="fixed"/>
        <w:tblLook w:val="04A0" w:firstRow="1" w:lastRow="0" w:firstColumn="1" w:lastColumn="0" w:noHBand="0" w:noVBand="1"/>
      </w:tblPr>
      <w:tblGrid>
        <w:gridCol w:w="4503"/>
        <w:gridCol w:w="5103"/>
      </w:tblGrid>
      <w:tr w:rsidR="006B4142">
        <w:tc>
          <w:tcPr>
            <w:tcW w:w="4503" w:type="dxa"/>
          </w:tcPr>
          <w:p w:rsidR="006B4142" w:rsidRDefault="006B4142">
            <w:pPr>
              <w:widowControl w:val="0"/>
              <w:snapToGrid w:val="0"/>
              <w:rPr>
                <w:sz w:val="28"/>
                <w:szCs w:val="28"/>
              </w:rPr>
            </w:pPr>
          </w:p>
        </w:tc>
        <w:tc>
          <w:tcPr>
            <w:tcW w:w="5103" w:type="dxa"/>
          </w:tcPr>
          <w:p w:rsidR="006B4142" w:rsidRDefault="00676E1A">
            <w:pPr>
              <w:widowControl w:val="0"/>
              <w:ind w:left="315" w:firstLine="290"/>
              <w:rPr>
                <w:sz w:val="28"/>
                <w:szCs w:val="28"/>
              </w:rPr>
            </w:pPr>
            <w:r>
              <w:rPr>
                <w:sz w:val="28"/>
                <w:szCs w:val="28"/>
              </w:rPr>
              <w:t>УТВЕРЖДАЮ</w:t>
            </w:r>
          </w:p>
          <w:p w:rsidR="006B4142" w:rsidRDefault="006B4142">
            <w:pPr>
              <w:widowControl w:val="0"/>
              <w:ind w:left="315" w:firstLine="290"/>
              <w:rPr>
                <w:b/>
                <w:sz w:val="12"/>
                <w:szCs w:val="12"/>
              </w:rPr>
            </w:pPr>
          </w:p>
          <w:p w:rsidR="006B4142" w:rsidRDefault="00676E1A">
            <w:pPr>
              <w:widowControl w:val="0"/>
              <w:ind w:left="603"/>
              <w:rPr>
                <w:sz w:val="28"/>
                <w:szCs w:val="28"/>
              </w:rPr>
            </w:pPr>
            <w:r>
              <w:rPr>
                <w:sz w:val="28"/>
                <w:szCs w:val="28"/>
              </w:rPr>
              <w:t xml:space="preserve">Проректор по учебной и </w:t>
            </w:r>
          </w:p>
          <w:p w:rsidR="006B4142" w:rsidRDefault="00676E1A">
            <w:pPr>
              <w:widowControl w:val="0"/>
              <w:ind w:left="603"/>
              <w:rPr>
                <w:sz w:val="28"/>
                <w:szCs w:val="28"/>
              </w:rPr>
            </w:pPr>
            <w:r>
              <w:rPr>
                <w:sz w:val="28"/>
                <w:szCs w:val="28"/>
              </w:rPr>
              <w:t>методической работе</w:t>
            </w:r>
          </w:p>
          <w:p w:rsidR="006B4142" w:rsidRDefault="006B4142">
            <w:pPr>
              <w:widowControl w:val="0"/>
              <w:ind w:left="603"/>
              <w:rPr>
                <w:sz w:val="28"/>
                <w:szCs w:val="28"/>
              </w:rPr>
            </w:pPr>
          </w:p>
          <w:p w:rsidR="006B4142" w:rsidRDefault="00676E1A">
            <w:pPr>
              <w:widowControl w:val="0"/>
              <w:spacing w:before="240" w:after="240"/>
              <w:ind w:left="318" w:firstLine="287"/>
              <w:rPr>
                <w:sz w:val="28"/>
                <w:szCs w:val="28"/>
              </w:rPr>
            </w:pPr>
            <w:r>
              <w:rPr>
                <w:sz w:val="28"/>
                <w:szCs w:val="28"/>
              </w:rPr>
              <w:t>Е. А. Каменева</w:t>
            </w:r>
          </w:p>
          <w:p w:rsidR="006B4142" w:rsidRDefault="00D10937">
            <w:pPr>
              <w:widowControl w:val="0"/>
              <w:spacing w:before="240" w:after="240"/>
              <w:ind w:left="318" w:firstLine="287"/>
              <w:rPr>
                <w:sz w:val="28"/>
                <w:szCs w:val="28"/>
              </w:rPr>
            </w:pPr>
            <w:r>
              <w:rPr>
                <w:sz w:val="28"/>
                <w:szCs w:val="28"/>
              </w:rPr>
              <w:t>21.06.</w:t>
            </w:r>
            <w:r w:rsidR="00676E1A">
              <w:rPr>
                <w:sz w:val="28"/>
                <w:szCs w:val="28"/>
              </w:rPr>
              <w:t xml:space="preserve"> 2023 г.</w:t>
            </w:r>
          </w:p>
        </w:tc>
      </w:tr>
    </w:tbl>
    <w:p w:rsidR="006B4142" w:rsidRDefault="006B4142">
      <w:pPr>
        <w:shd w:val="clear" w:color="auto" w:fill="FFFFFF"/>
        <w:rPr>
          <w:b/>
          <w:bCs/>
          <w:sz w:val="28"/>
          <w:szCs w:val="28"/>
        </w:rPr>
      </w:pPr>
    </w:p>
    <w:p w:rsidR="006B4142" w:rsidRDefault="00676E1A">
      <w:pPr>
        <w:shd w:val="clear" w:color="auto" w:fill="FFFFFF"/>
        <w:jc w:val="center"/>
        <w:rPr>
          <w:b/>
          <w:bCs/>
          <w:sz w:val="28"/>
          <w:szCs w:val="28"/>
        </w:rPr>
      </w:pPr>
      <w:r>
        <w:rPr>
          <w:b/>
          <w:bCs/>
          <w:sz w:val="28"/>
          <w:szCs w:val="28"/>
        </w:rPr>
        <w:t>Исаев Э. А., Федченко Е. А.</w:t>
      </w:r>
    </w:p>
    <w:p w:rsidR="006B4142" w:rsidRDefault="006B4142">
      <w:pPr>
        <w:shd w:val="clear" w:color="auto" w:fill="FFFFFF"/>
        <w:jc w:val="center"/>
        <w:rPr>
          <w:b/>
          <w:bCs/>
          <w:sz w:val="28"/>
          <w:szCs w:val="28"/>
        </w:rPr>
      </w:pPr>
    </w:p>
    <w:p w:rsidR="006B4142" w:rsidRDefault="006B4142">
      <w:pPr>
        <w:shd w:val="clear" w:color="auto" w:fill="FFFFFF"/>
        <w:jc w:val="center"/>
        <w:rPr>
          <w:b/>
          <w:bCs/>
          <w:sz w:val="28"/>
          <w:szCs w:val="28"/>
        </w:rPr>
      </w:pPr>
    </w:p>
    <w:p w:rsidR="006B4142" w:rsidRDefault="00676E1A">
      <w:pPr>
        <w:shd w:val="clear" w:color="auto" w:fill="FFFFFF"/>
        <w:jc w:val="center"/>
        <w:rPr>
          <w:b/>
          <w:bCs/>
          <w:color w:val="000000"/>
          <w:spacing w:val="-3"/>
          <w:sz w:val="28"/>
          <w:szCs w:val="28"/>
        </w:rPr>
      </w:pPr>
      <w:r>
        <w:rPr>
          <w:b/>
          <w:bCs/>
          <w:sz w:val="28"/>
          <w:szCs w:val="28"/>
        </w:rPr>
        <w:t>ГОСУДАРСТВЕННЫЙ ФИНАНСОВЫЙ КОНТРОЛЬ</w:t>
      </w:r>
    </w:p>
    <w:p w:rsidR="006B4142" w:rsidRDefault="006B4142">
      <w:pPr>
        <w:shd w:val="clear" w:color="auto" w:fill="FFFFFF"/>
        <w:jc w:val="center"/>
        <w:rPr>
          <w:b/>
          <w:bCs/>
          <w:color w:val="000000"/>
          <w:spacing w:val="-3"/>
          <w:sz w:val="28"/>
          <w:szCs w:val="28"/>
        </w:rPr>
      </w:pPr>
    </w:p>
    <w:p w:rsidR="006B4142" w:rsidRDefault="006B4142">
      <w:pPr>
        <w:shd w:val="clear" w:color="auto" w:fill="FFFFFF"/>
        <w:jc w:val="center"/>
        <w:rPr>
          <w:b/>
          <w:bCs/>
          <w:color w:val="000000"/>
          <w:spacing w:val="-3"/>
          <w:sz w:val="28"/>
          <w:szCs w:val="28"/>
        </w:rPr>
      </w:pPr>
    </w:p>
    <w:p w:rsidR="006B4142" w:rsidRDefault="00676E1A">
      <w:pPr>
        <w:shd w:val="clear" w:color="auto" w:fill="FFFFFF"/>
        <w:jc w:val="center"/>
      </w:pPr>
      <w:r>
        <w:rPr>
          <w:b/>
          <w:bCs/>
          <w:color w:val="000000"/>
          <w:spacing w:val="-3"/>
          <w:sz w:val="28"/>
          <w:szCs w:val="28"/>
        </w:rPr>
        <w:t>Рабочая программа дисциплины</w:t>
      </w:r>
    </w:p>
    <w:p w:rsidR="006B4142" w:rsidRDefault="00676E1A">
      <w:pPr>
        <w:jc w:val="center"/>
        <w:rPr>
          <w:sz w:val="28"/>
          <w:szCs w:val="28"/>
        </w:rPr>
      </w:pPr>
      <w:r>
        <w:rPr>
          <w:sz w:val="28"/>
          <w:szCs w:val="28"/>
        </w:rPr>
        <w:t xml:space="preserve">для студентов, обучающихся по направлению подготовки </w:t>
      </w:r>
    </w:p>
    <w:p w:rsidR="006B4142" w:rsidRDefault="00676E1A">
      <w:pPr>
        <w:jc w:val="center"/>
        <w:rPr>
          <w:sz w:val="28"/>
          <w:szCs w:val="28"/>
        </w:rPr>
      </w:pPr>
      <w:r>
        <w:rPr>
          <w:bCs/>
          <w:sz w:val="28"/>
          <w:szCs w:val="28"/>
        </w:rPr>
        <w:t>38.03.04 Государственное и муниципальное управление,</w:t>
      </w:r>
    </w:p>
    <w:p w:rsidR="006B4142" w:rsidRDefault="00676E1A" w:rsidP="00676E1A">
      <w:pPr>
        <w:jc w:val="center"/>
        <w:rPr>
          <w:sz w:val="28"/>
          <w:szCs w:val="28"/>
        </w:rPr>
      </w:pPr>
      <w:r>
        <w:rPr>
          <w:bCs/>
          <w:sz w:val="28"/>
          <w:szCs w:val="28"/>
        </w:rPr>
        <w:t xml:space="preserve">профиль </w:t>
      </w:r>
      <w:r>
        <w:rPr>
          <w:sz w:val="28"/>
          <w:szCs w:val="28"/>
        </w:rPr>
        <w:t>«</w:t>
      </w:r>
      <w:r>
        <w:rPr>
          <w:bCs/>
          <w:sz w:val="28"/>
          <w:szCs w:val="28"/>
        </w:rPr>
        <w:t>Государственное и муниципальное управление</w:t>
      </w:r>
      <w:r>
        <w:rPr>
          <w:sz w:val="28"/>
          <w:szCs w:val="28"/>
        </w:rPr>
        <w:t>»</w:t>
      </w:r>
    </w:p>
    <w:p w:rsidR="006B4142" w:rsidRDefault="006B4142">
      <w:pPr>
        <w:jc w:val="center"/>
        <w:rPr>
          <w:sz w:val="28"/>
          <w:szCs w:val="28"/>
        </w:rPr>
      </w:pPr>
    </w:p>
    <w:p w:rsidR="006B4142" w:rsidRDefault="006B4142">
      <w:pPr>
        <w:jc w:val="center"/>
        <w:rPr>
          <w:sz w:val="28"/>
          <w:szCs w:val="28"/>
        </w:rPr>
      </w:pPr>
    </w:p>
    <w:p w:rsidR="006B4142" w:rsidRDefault="006B4142">
      <w:pPr>
        <w:jc w:val="center"/>
        <w:rPr>
          <w:sz w:val="28"/>
          <w:szCs w:val="28"/>
        </w:rPr>
      </w:pPr>
    </w:p>
    <w:p w:rsidR="006B4142" w:rsidRDefault="00676E1A">
      <w:pPr>
        <w:widowControl w:val="0"/>
        <w:ind w:right="-428"/>
        <w:jc w:val="center"/>
        <w:rPr>
          <w:i/>
          <w:iCs/>
          <w:spacing w:val="-3"/>
          <w:sz w:val="28"/>
          <w:szCs w:val="28"/>
        </w:rPr>
      </w:pPr>
      <w:r>
        <w:rPr>
          <w:i/>
          <w:iCs/>
          <w:spacing w:val="-3"/>
          <w:sz w:val="28"/>
          <w:szCs w:val="28"/>
        </w:rPr>
        <w:t>Рекомендовано Ученым советом Финансового факультета</w:t>
      </w:r>
    </w:p>
    <w:p w:rsidR="006B4142" w:rsidRDefault="00676E1A">
      <w:pPr>
        <w:widowControl w:val="0"/>
        <w:ind w:right="-428"/>
        <w:jc w:val="center"/>
        <w:rPr>
          <w:i/>
          <w:iCs/>
          <w:spacing w:val="-3"/>
          <w:sz w:val="28"/>
          <w:szCs w:val="28"/>
        </w:rPr>
      </w:pPr>
      <w:r>
        <w:rPr>
          <w:i/>
          <w:iCs/>
          <w:spacing w:val="-3"/>
          <w:sz w:val="28"/>
          <w:szCs w:val="28"/>
        </w:rPr>
        <w:t xml:space="preserve"> (протокол № 35 от 20 </w:t>
      </w:r>
      <w:r w:rsidRPr="00676E1A">
        <w:rPr>
          <w:i/>
          <w:iCs/>
          <w:spacing w:val="-3"/>
          <w:sz w:val="28"/>
          <w:szCs w:val="28"/>
        </w:rPr>
        <w:t>июня</w:t>
      </w:r>
      <w:r>
        <w:rPr>
          <w:i/>
          <w:iCs/>
          <w:spacing w:val="-3"/>
          <w:sz w:val="28"/>
          <w:szCs w:val="28"/>
        </w:rPr>
        <w:t xml:space="preserve"> 2023 г.)</w:t>
      </w:r>
    </w:p>
    <w:p w:rsidR="006B4142" w:rsidRDefault="006B4142">
      <w:pPr>
        <w:widowControl w:val="0"/>
        <w:ind w:right="-428"/>
        <w:jc w:val="center"/>
        <w:rPr>
          <w:i/>
          <w:iCs/>
          <w:spacing w:val="-3"/>
          <w:sz w:val="28"/>
          <w:szCs w:val="28"/>
        </w:rPr>
      </w:pPr>
    </w:p>
    <w:p w:rsidR="006B4142" w:rsidRDefault="00676E1A">
      <w:pPr>
        <w:ind w:left="11" w:right="68" w:hanging="11"/>
        <w:jc w:val="center"/>
        <w:rPr>
          <w:i/>
          <w:iCs/>
          <w:spacing w:val="-3"/>
          <w:sz w:val="28"/>
          <w:szCs w:val="28"/>
        </w:rPr>
      </w:pPr>
      <w:r>
        <w:rPr>
          <w:i/>
          <w:iCs/>
          <w:spacing w:val="-3"/>
          <w:sz w:val="28"/>
          <w:szCs w:val="28"/>
        </w:rPr>
        <w:t>Одобрено заседанием кафедры «Финансовый контроль и казначейское дело»</w:t>
      </w:r>
    </w:p>
    <w:p w:rsidR="006B4142" w:rsidRDefault="00676E1A">
      <w:pPr>
        <w:ind w:left="11" w:right="68" w:hanging="11"/>
        <w:jc w:val="center"/>
        <w:rPr>
          <w:i/>
          <w:iCs/>
          <w:spacing w:val="-3"/>
          <w:sz w:val="28"/>
          <w:szCs w:val="28"/>
        </w:rPr>
      </w:pPr>
      <w:r>
        <w:rPr>
          <w:i/>
          <w:iCs/>
          <w:spacing w:val="-3"/>
          <w:sz w:val="28"/>
          <w:szCs w:val="28"/>
        </w:rPr>
        <w:t xml:space="preserve">Финансового факультета </w:t>
      </w:r>
    </w:p>
    <w:p w:rsidR="006B4142" w:rsidRDefault="00676E1A">
      <w:pPr>
        <w:widowControl w:val="0"/>
        <w:ind w:left="11" w:right="68" w:hanging="11"/>
        <w:jc w:val="center"/>
        <w:rPr>
          <w:i/>
          <w:iCs/>
          <w:spacing w:val="-3"/>
          <w:sz w:val="28"/>
          <w:szCs w:val="28"/>
        </w:rPr>
      </w:pPr>
      <w:r>
        <w:rPr>
          <w:i/>
          <w:iCs/>
          <w:spacing w:val="-3"/>
          <w:sz w:val="28"/>
          <w:szCs w:val="28"/>
        </w:rPr>
        <w:t xml:space="preserve"> (протокол № 14 от 29 мая 2023 г.)</w:t>
      </w:r>
    </w:p>
    <w:p w:rsidR="006B4142" w:rsidRDefault="006B4142">
      <w:pPr>
        <w:jc w:val="center"/>
        <w:rPr>
          <w:i/>
          <w:sz w:val="28"/>
          <w:szCs w:val="28"/>
        </w:rPr>
      </w:pPr>
    </w:p>
    <w:p w:rsidR="006B4142" w:rsidRDefault="006B4142">
      <w:pPr>
        <w:jc w:val="center"/>
        <w:rPr>
          <w:i/>
          <w:sz w:val="28"/>
          <w:szCs w:val="28"/>
        </w:rPr>
      </w:pPr>
    </w:p>
    <w:p w:rsidR="006B4142" w:rsidRDefault="006B4142">
      <w:pPr>
        <w:jc w:val="center"/>
        <w:rPr>
          <w:i/>
          <w:sz w:val="28"/>
          <w:szCs w:val="28"/>
        </w:rPr>
      </w:pPr>
    </w:p>
    <w:p w:rsidR="006B4142" w:rsidRDefault="006B4142">
      <w:pPr>
        <w:jc w:val="center"/>
        <w:rPr>
          <w:i/>
          <w:sz w:val="28"/>
          <w:szCs w:val="28"/>
        </w:rPr>
      </w:pPr>
    </w:p>
    <w:p w:rsidR="006B4142" w:rsidRDefault="00676E1A">
      <w:pPr>
        <w:jc w:val="center"/>
        <w:rPr>
          <w:b/>
          <w:sz w:val="28"/>
          <w:szCs w:val="28"/>
        </w:rPr>
      </w:pPr>
      <w:r>
        <w:rPr>
          <w:b/>
          <w:sz w:val="28"/>
          <w:szCs w:val="28"/>
        </w:rPr>
        <w:t>Москва - 2023</w:t>
      </w:r>
    </w:p>
    <w:p w:rsidR="006B4142" w:rsidRDefault="00676E1A">
      <w:pPr>
        <w:jc w:val="center"/>
      </w:pPr>
      <w:r>
        <w:br w:type="column"/>
      </w:r>
    </w:p>
    <w:p w:rsidR="006B4142" w:rsidRDefault="00676E1A">
      <w:pPr>
        <w:ind w:firstLine="709"/>
        <w:rPr>
          <w:b/>
          <w:bCs/>
          <w:sz w:val="28"/>
          <w:szCs w:val="28"/>
        </w:rPr>
      </w:pPr>
      <w:r>
        <w:rPr>
          <w:b/>
          <w:bCs/>
          <w:sz w:val="28"/>
        </w:rPr>
        <w:t xml:space="preserve">УДК </w:t>
      </w:r>
    </w:p>
    <w:p w:rsidR="006B4142" w:rsidRDefault="00676E1A">
      <w:pPr>
        <w:ind w:firstLine="709"/>
        <w:rPr>
          <w:b/>
          <w:bCs/>
          <w:sz w:val="28"/>
        </w:rPr>
      </w:pPr>
      <w:r>
        <w:rPr>
          <w:b/>
          <w:bCs/>
          <w:sz w:val="28"/>
        </w:rPr>
        <w:t>ББК</w:t>
      </w:r>
    </w:p>
    <w:p w:rsidR="006B4142" w:rsidRDefault="006B4142">
      <w:pPr>
        <w:widowControl w:val="0"/>
        <w:ind w:firstLine="709"/>
        <w:jc w:val="both"/>
        <w:rPr>
          <w:b/>
          <w:bCs/>
          <w:spacing w:val="-3"/>
        </w:rPr>
      </w:pPr>
    </w:p>
    <w:p w:rsidR="006B4142" w:rsidRDefault="00676E1A">
      <w:pPr>
        <w:widowControl w:val="0"/>
        <w:ind w:firstLine="709"/>
        <w:jc w:val="both"/>
        <w:rPr>
          <w:b/>
          <w:bCs/>
          <w:spacing w:val="-3"/>
        </w:rPr>
      </w:pPr>
      <w:r>
        <w:rPr>
          <w:b/>
          <w:bCs/>
          <w:spacing w:val="-3"/>
        </w:rPr>
        <w:t>Рецензенты:</w:t>
      </w:r>
    </w:p>
    <w:p w:rsidR="006B4142" w:rsidRDefault="00676E1A">
      <w:pPr>
        <w:pStyle w:val="17"/>
        <w:spacing w:before="120"/>
        <w:ind w:firstLine="709"/>
        <w:jc w:val="both"/>
        <w:rPr>
          <w:rFonts w:ascii="Times New Roman" w:hAnsi="Times New Roman"/>
          <w:spacing w:val="-3"/>
          <w:sz w:val="24"/>
          <w:szCs w:val="24"/>
        </w:rPr>
      </w:pPr>
      <w:r>
        <w:rPr>
          <w:rFonts w:ascii="Times New Roman" w:hAnsi="Times New Roman"/>
          <w:b/>
          <w:bCs/>
          <w:spacing w:val="-3"/>
          <w:sz w:val="24"/>
          <w:szCs w:val="24"/>
        </w:rPr>
        <w:t xml:space="preserve">И. М. </w:t>
      </w:r>
      <w:proofErr w:type="spellStart"/>
      <w:r>
        <w:rPr>
          <w:rFonts w:ascii="Times New Roman" w:hAnsi="Times New Roman"/>
          <w:b/>
          <w:bCs/>
          <w:spacing w:val="-3"/>
          <w:sz w:val="24"/>
          <w:szCs w:val="24"/>
        </w:rPr>
        <w:t>Ванькович</w:t>
      </w:r>
      <w:proofErr w:type="spellEnd"/>
      <w:r>
        <w:rPr>
          <w:rFonts w:ascii="Times New Roman" w:hAnsi="Times New Roman"/>
          <w:spacing w:val="-3"/>
          <w:sz w:val="24"/>
          <w:szCs w:val="24"/>
        </w:rPr>
        <w:t xml:space="preserve"> кандидат экономических наук, доцент, доцент кафедры «Финансовый контроль и казначейское дело»; </w:t>
      </w:r>
    </w:p>
    <w:p w:rsidR="006B4142" w:rsidRDefault="00676E1A">
      <w:pPr>
        <w:pStyle w:val="17"/>
        <w:spacing w:before="120"/>
        <w:ind w:firstLine="709"/>
        <w:jc w:val="both"/>
        <w:rPr>
          <w:rFonts w:ascii="Times New Roman" w:hAnsi="Times New Roman"/>
          <w:spacing w:val="-3"/>
          <w:sz w:val="24"/>
          <w:szCs w:val="24"/>
        </w:rPr>
      </w:pPr>
      <w:r>
        <w:rPr>
          <w:rFonts w:ascii="Times New Roman" w:hAnsi="Times New Roman"/>
          <w:b/>
          <w:spacing w:val="-3"/>
          <w:sz w:val="24"/>
          <w:szCs w:val="24"/>
        </w:rPr>
        <w:t xml:space="preserve">Л. В. </w:t>
      </w:r>
      <w:proofErr w:type="spellStart"/>
      <w:r>
        <w:rPr>
          <w:rFonts w:ascii="Times New Roman" w:hAnsi="Times New Roman"/>
          <w:b/>
          <w:spacing w:val="-3"/>
          <w:sz w:val="24"/>
          <w:szCs w:val="24"/>
        </w:rPr>
        <w:t>Гусарова</w:t>
      </w:r>
      <w:proofErr w:type="spellEnd"/>
      <w:r>
        <w:rPr>
          <w:rFonts w:ascii="Times New Roman" w:hAnsi="Times New Roman"/>
          <w:b/>
          <w:spacing w:val="-3"/>
          <w:sz w:val="24"/>
          <w:szCs w:val="24"/>
        </w:rPr>
        <w:t xml:space="preserve"> </w:t>
      </w:r>
      <w:r>
        <w:rPr>
          <w:rFonts w:ascii="Times New Roman" w:hAnsi="Times New Roman"/>
          <w:spacing w:val="-3"/>
          <w:sz w:val="24"/>
          <w:szCs w:val="24"/>
        </w:rPr>
        <w:t>доктор экономических наук, профессор кафедры «Финансовый контроль и казначейское дело»</w:t>
      </w:r>
    </w:p>
    <w:p w:rsidR="006B4142" w:rsidRDefault="006B4142">
      <w:pPr>
        <w:pStyle w:val="17"/>
        <w:ind w:firstLine="709"/>
        <w:jc w:val="both"/>
        <w:rPr>
          <w:rFonts w:ascii="Times New Roman" w:hAnsi="Times New Roman"/>
          <w:sz w:val="28"/>
          <w:szCs w:val="28"/>
        </w:rPr>
      </w:pPr>
    </w:p>
    <w:p w:rsidR="006B4142" w:rsidRPr="00676E1A" w:rsidRDefault="00676E1A">
      <w:pPr>
        <w:jc w:val="both"/>
        <w:rPr>
          <w:sz w:val="28"/>
          <w:szCs w:val="28"/>
        </w:rPr>
      </w:pPr>
      <w:r w:rsidRPr="00676E1A">
        <w:rPr>
          <w:rFonts w:eastAsiaTheme="minorEastAsia" w:cstheme="minorBidi"/>
          <w:b/>
          <w:bCs/>
          <w:color w:val="000000"/>
          <w:sz w:val="28"/>
          <w:szCs w:val="28"/>
        </w:rPr>
        <w:t>Исаев Э. А., Федченко Е. А. Государственный финансовый контроль</w:t>
      </w:r>
      <w:r w:rsidRPr="00676E1A">
        <w:rPr>
          <w:sz w:val="28"/>
          <w:szCs w:val="28"/>
        </w:rPr>
        <w:t xml:space="preserve">. </w:t>
      </w:r>
    </w:p>
    <w:p w:rsidR="006B4142" w:rsidRDefault="00676E1A">
      <w:pPr>
        <w:jc w:val="both"/>
        <w:rPr>
          <w:spacing w:val="-3"/>
          <w:sz w:val="28"/>
          <w:szCs w:val="28"/>
        </w:rPr>
      </w:pPr>
      <w:r w:rsidRPr="00676E1A">
        <w:rPr>
          <w:rFonts w:eastAsiaTheme="minorEastAsia" w:cstheme="minorBidi"/>
          <w:bCs/>
          <w:color w:val="000000"/>
          <w:sz w:val="28"/>
          <w:szCs w:val="28"/>
        </w:rPr>
        <w:t>Рабочая программа дисциплины «Государственный контроль в финансово-бюджетной сфере» предназначена для преподавания студентам, обучающимся по направлению подготовки 38.03.04 Государственное и муниципальное управление, профиль «Государственное и муниципальное управление» (2021, 2022 ОЗО), профиль «Государственное и муниципальное управление» (2021, 2022).</w:t>
      </w:r>
      <w:r w:rsidRPr="00676E1A">
        <w:rPr>
          <w:spacing w:val="-3"/>
          <w:sz w:val="28"/>
          <w:szCs w:val="28"/>
        </w:rPr>
        <w:t xml:space="preserve"> - М.: Финансовый университет, кафедра «Финансовый контроль и казначейское дело» Финансового факультета, 2023. — </w:t>
      </w:r>
      <w:r w:rsidRPr="00676E1A">
        <w:rPr>
          <w:color w:val="000000"/>
          <w:spacing w:val="-3"/>
          <w:sz w:val="28"/>
          <w:szCs w:val="28"/>
        </w:rPr>
        <w:t>36 с.</w:t>
      </w:r>
      <w:r w:rsidRPr="00676E1A">
        <w:rPr>
          <w:spacing w:val="-3"/>
          <w:sz w:val="28"/>
          <w:szCs w:val="28"/>
        </w:rPr>
        <w:t xml:space="preserve"> </w:t>
      </w:r>
    </w:p>
    <w:p w:rsidR="00676E1A" w:rsidRPr="00676E1A" w:rsidRDefault="00676E1A">
      <w:pPr>
        <w:jc w:val="both"/>
        <w:rPr>
          <w:sz w:val="28"/>
          <w:szCs w:val="28"/>
        </w:rPr>
      </w:pPr>
    </w:p>
    <w:p w:rsidR="006B4142" w:rsidRDefault="00676E1A">
      <w:pPr>
        <w:ind w:firstLine="709"/>
        <w:jc w:val="both"/>
      </w:pPr>
      <w:r>
        <w:t xml:space="preserve">В </w:t>
      </w:r>
      <w:r>
        <w:rPr>
          <w:bCs/>
        </w:rPr>
        <w:t>рабочей программе дисциплины представлены: п</w:t>
      </w:r>
      <w:r>
        <w:t>еречень планируемых результатов обучения, место</w:t>
      </w:r>
      <w:r>
        <w:rPr>
          <w:bCs/>
        </w:rPr>
        <w:t xml:space="preserve"> дисциплины в структуре образовательной программы, ее объем, содержание дисциплины, структурированное по темам, у</w:t>
      </w:r>
      <w:r>
        <w:rPr>
          <w:bCs/>
          <w:spacing w:val="-1"/>
        </w:rPr>
        <w:t>чебно-методическое обеспечение для самостоятельной работы, ф</w:t>
      </w:r>
      <w:r>
        <w:rPr>
          <w:bCs/>
        </w:rPr>
        <w:t>онд оценочных средств для проведения промежуточной аттестации, п</w:t>
      </w:r>
      <w:r>
        <w:rPr>
          <w:bCs/>
          <w:spacing w:val="-2"/>
        </w:rPr>
        <w:t>еречень основной и дополнительной учебной литературы,</w:t>
      </w:r>
      <w:r>
        <w:rPr>
          <w:bCs/>
        </w:rPr>
        <w:t xml:space="preserve"> ресурсов информационно-телекоммуникационной сети «Интернет», методические указания для обучающихся, п</w:t>
      </w:r>
      <w:r>
        <w:rPr>
          <w:bCs/>
          <w:spacing w:val="-1"/>
        </w:rPr>
        <w:t xml:space="preserve">еречень информационных технологий, используемых при осуществлении образовательного процесса, а также описание материально-технической базы, необходимой для осуществления </w:t>
      </w:r>
      <w:r>
        <w:rPr>
          <w:bCs/>
        </w:rPr>
        <w:t>образовательного процесса по дисциплине.</w:t>
      </w:r>
    </w:p>
    <w:p w:rsidR="006B4142" w:rsidRDefault="006B4142">
      <w:pPr>
        <w:ind w:firstLine="709"/>
        <w:jc w:val="both"/>
      </w:pPr>
    </w:p>
    <w:p w:rsidR="006B4142" w:rsidRDefault="006B4142">
      <w:pPr>
        <w:ind w:firstLine="709"/>
        <w:jc w:val="both"/>
      </w:pPr>
    </w:p>
    <w:p w:rsidR="006B4142" w:rsidRDefault="00676E1A">
      <w:pPr>
        <w:spacing w:after="120"/>
        <w:jc w:val="center"/>
        <w:rPr>
          <w:bCs/>
          <w:i/>
          <w:sz w:val="28"/>
          <w:szCs w:val="28"/>
        </w:rPr>
      </w:pPr>
      <w:r>
        <w:rPr>
          <w:bCs/>
          <w:i/>
          <w:sz w:val="28"/>
          <w:szCs w:val="28"/>
        </w:rPr>
        <w:t>Учебное издание</w:t>
      </w:r>
    </w:p>
    <w:p w:rsidR="006B4142" w:rsidRDefault="00676E1A">
      <w:pPr>
        <w:shd w:val="clear" w:color="auto" w:fill="FFFFFF"/>
        <w:spacing w:line="276" w:lineRule="auto"/>
        <w:jc w:val="center"/>
        <w:rPr>
          <w:bCs/>
          <w:sz w:val="28"/>
          <w:szCs w:val="28"/>
        </w:rPr>
      </w:pPr>
      <w:r>
        <w:rPr>
          <w:rFonts w:eastAsiaTheme="minorEastAsia" w:cstheme="minorBidi"/>
          <w:bCs/>
          <w:color w:val="000000"/>
          <w:sz w:val="28"/>
          <w:szCs w:val="28"/>
        </w:rPr>
        <w:t>ГОСУДАРСТВЕННЫЙ ФИНАНСОВЫЙ КОНТРОЛЬ</w:t>
      </w:r>
    </w:p>
    <w:p w:rsidR="006B4142" w:rsidRDefault="006B4142">
      <w:pPr>
        <w:spacing w:line="360" w:lineRule="auto"/>
        <w:jc w:val="center"/>
        <w:rPr>
          <w:b/>
          <w:bCs/>
          <w:color w:val="000000"/>
          <w:sz w:val="28"/>
          <w:szCs w:val="28"/>
        </w:rPr>
      </w:pPr>
    </w:p>
    <w:p w:rsidR="006B4142" w:rsidRDefault="006B4142">
      <w:pPr>
        <w:spacing w:line="360" w:lineRule="auto"/>
        <w:jc w:val="center"/>
        <w:rPr>
          <w:b/>
          <w:bCs/>
          <w:color w:val="000000"/>
          <w:sz w:val="28"/>
          <w:szCs w:val="28"/>
        </w:rPr>
      </w:pPr>
    </w:p>
    <w:p w:rsidR="006B4142" w:rsidRDefault="00676E1A">
      <w:pPr>
        <w:spacing w:line="360" w:lineRule="auto"/>
        <w:jc w:val="center"/>
        <w:rPr>
          <w:b/>
          <w:bCs/>
          <w:color w:val="000000"/>
          <w:sz w:val="28"/>
          <w:szCs w:val="28"/>
        </w:rPr>
      </w:pPr>
      <w:r>
        <w:rPr>
          <w:b/>
          <w:bCs/>
          <w:color w:val="000000"/>
          <w:sz w:val="28"/>
          <w:szCs w:val="28"/>
        </w:rPr>
        <w:t>Рабочая программа дисциплины</w:t>
      </w:r>
    </w:p>
    <w:p w:rsidR="006B4142" w:rsidRDefault="00676E1A">
      <w:pPr>
        <w:tabs>
          <w:tab w:val="left" w:pos="8340"/>
        </w:tabs>
        <w:jc w:val="center"/>
      </w:pPr>
      <w:r>
        <w:t xml:space="preserve">Компьютерный набор, верстка: </w:t>
      </w:r>
    </w:p>
    <w:p w:rsidR="006B4142" w:rsidRDefault="00676E1A">
      <w:pPr>
        <w:jc w:val="center"/>
      </w:pPr>
      <w:r>
        <w:t>Формат 60х90/16. Гарнитура</w:t>
      </w:r>
      <w:proofErr w:type="spellStart"/>
      <w:r>
        <w:rPr>
          <w:i/>
          <w:lang w:val="en-US"/>
        </w:rPr>
        <w:t>TimesNewRoman</w:t>
      </w:r>
      <w:proofErr w:type="spellEnd"/>
    </w:p>
    <w:p w:rsidR="006B4142" w:rsidRDefault="00676E1A">
      <w:pPr>
        <w:jc w:val="center"/>
      </w:pPr>
      <w:proofErr w:type="spellStart"/>
      <w:r>
        <w:t>Усл</w:t>
      </w:r>
      <w:proofErr w:type="spellEnd"/>
      <w:r>
        <w:t xml:space="preserve">. </w:t>
      </w:r>
      <w:proofErr w:type="spellStart"/>
      <w:r>
        <w:t>п.л</w:t>
      </w:r>
      <w:proofErr w:type="spellEnd"/>
      <w:r>
        <w:t xml:space="preserve">. </w:t>
      </w:r>
      <w:r w:rsidR="00295E8C">
        <w:t>2,3</w:t>
      </w:r>
      <w:r>
        <w:t>. Изд. № ___</w:t>
      </w:r>
      <w:r w:rsidR="00295E8C">
        <w:t>2023</w:t>
      </w:r>
      <w:r>
        <w:t xml:space="preserve">. </w:t>
      </w:r>
      <w:proofErr w:type="gramStart"/>
      <w:r>
        <w:t>Тираж  экз.</w:t>
      </w:r>
      <w:proofErr w:type="gramEnd"/>
    </w:p>
    <w:p w:rsidR="006B4142" w:rsidRDefault="006B4142">
      <w:pPr>
        <w:jc w:val="center"/>
        <w:rPr>
          <w:bCs/>
        </w:rPr>
      </w:pPr>
    </w:p>
    <w:p w:rsidR="006B4142" w:rsidRDefault="006B4142">
      <w:pPr>
        <w:jc w:val="center"/>
        <w:rPr>
          <w:bCs/>
        </w:rPr>
      </w:pPr>
    </w:p>
    <w:p w:rsidR="006B4142" w:rsidRDefault="00676E1A">
      <w:pPr>
        <w:jc w:val="center"/>
        <w:rPr>
          <w:bCs/>
        </w:rPr>
      </w:pPr>
      <w:r>
        <w:rPr>
          <w:bCs/>
        </w:rPr>
        <w:t>Отпечатано в Финансовом университете</w:t>
      </w:r>
    </w:p>
    <w:p w:rsidR="006B4142" w:rsidRDefault="006B4142">
      <w:pPr>
        <w:jc w:val="right"/>
        <w:rPr>
          <w:b/>
          <w:color w:val="000000"/>
          <w:sz w:val="28"/>
          <w:szCs w:val="28"/>
        </w:rPr>
      </w:pPr>
    </w:p>
    <w:p w:rsidR="006B4142" w:rsidRDefault="00676E1A">
      <w:pPr>
        <w:jc w:val="right"/>
        <w:rPr>
          <w:b/>
          <w:color w:val="000000"/>
          <w:sz w:val="28"/>
          <w:szCs w:val="28"/>
        </w:rPr>
      </w:pPr>
      <w:r>
        <w:rPr>
          <w:b/>
        </w:rPr>
        <w:t>©Исаев Э. А.</w:t>
      </w:r>
    </w:p>
    <w:p w:rsidR="006B4142" w:rsidRDefault="00676E1A">
      <w:pPr>
        <w:pStyle w:val="17"/>
        <w:jc w:val="right"/>
        <w:rPr>
          <w:rFonts w:ascii="Times New Roman" w:hAnsi="Times New Roman"/>
          <w:b/>
          <w:sz w:val="24"/>
          <w:szCs w:val="24"/>
        </w:rPr>
      </w:pPr>
      <w:r>
        <w:rPr>
          <w:rFonts w:ascii="Times New Roman" w:hAnsi="Times New Roman"/>
          <w:b/>
          <w:sz w:val="24"/>
          <w:szCs w:val="24"/>
        </w:rPr>
        <w:t>©Федченко Е. А. 2023</w:t>
      </w:r>
    </w:p>
    <w:p w:rsidR="006B4142" w:rsidRDefault="006B4142">
      <w:pPr>
        <w:ind w:firstLine="397"/>
        <w:jc w:val="center"/>
        <w:rPr>
          <w:b/>
          <w:sz w:val="28"/>
          <w:szCs w:val="28"/>
        </w:rPr>
      </w:pPr>
    </w:p>
    <w:p w:rsidR="006B4142" w:rsidRDefault="00676E1A">
      <w:pPr>
        <w:widowControl w:val="0"/>
        <w:ind w:left="3686"/>
        <w:jc w:val="right"/>
      </w:pPr>
      <w:r>
        <w:rPr>
          <w:b/>
        </w:rPr>
        <w:t>© Финансовый университет, 2023</w:t>
      </w:r>
    </w:p>
    <w:p w:rsidR="006B4142" w:rsidRDefault="006B4142">
      <w:pPr>
        <w:ind w:firstLine="397"/>
        <w:jc w:val="center"/>
        <w:rPr>
          <w:b/>
          <w:sz w:val="28"/>
          <w:szCs w:val="28"/>
        </w:rPr>
      </w:pPr>
    </w:p>
    <w:p w:rsidR="006B4142" w:rsidRDefault="006B4142">
      <w:pPr>
        <w:ind w:firstLine="397"/>
        <w:jc w:val="center"/>
        <w:rPr>
          <w:b/>
          <w:sz w:val="28"/>
          <w:szCs w:val="28"/>
        </w:rPr>
      </w:pPr>
    </w:p>
    <w:p w:rsidR="006B4142" w:rsidRDefault="006B4142">
      <w:pPr>
        <w:ind w:firstLine="397"/>
        <w:jc w:val="center"/>
        <w:rPr>
          <w:b/>
          <w:sz w:val="28"/>
          <w:szCs w:val="28"/>
        </w:rPr>
      </w:pPr>
    </w:p>
    <w:p w:rsidR="006B4142" w:rsidRDefault="00676E1A">
      <w:pPr>
        <w:spacing w:beforeAutospacing="1" w:afterAutospacing="1"/>
        <w:contextualSpacing/>
        <w:jc w:val="center"/>
        <w:rPr>
          <w:b/>
          <w:bCs/>
          <w:sz w:val="28"/>
          <w:szCs w:val="28"/>
        </w:rPr>
      </w:pPr>
      <w:bookmarkStart w:id="0" w:name="_Toc34227889"/>
      <w:r>
        <w:rPr>
          <w:b/>
          <w:bCs/>
          <w:sz w:val="28"/>
          <w:szCs w:val="28"/>
        </w:rPr>
        <w:t>СОДЕРЖАНИЕ</w:t>
      </w:r>
    </w:p>
    <w:p w:rsidR="006B4142" w:rsidRDefault="006B4142">
      <w:pPr>
        <w:spacing w:beforeAutospacing="1" w:afterAutospacing="1"/>
        <w:contextualSpacing/>
        <w:jc w:val="both"/>
        <w:rPr>
          <w:b/>
          <w:bCs/>
        </w:rPr>
      </w:pPr>
    </w:p>
    <w:tbl>
      <w:tblPr>
        <w:tblW w:w="9781" w:type="dxa"/>
        <w:tblInd w:w="-142" w:type="dxa"/>
        <w:tblLayout w:type="fixed"/>
        <w:tblLook w:val="04A0" w:firstRow="1" w:lastRow="0" w:firstColumn="1" w:lastColumn="0" w:noHBand="0" w:noVBand="1"/>
      </w:tblPr>
      <w:tblGrid>
        <w:gridCol w:w="846"/>
        <w:gridCol w:w="8226"/>
        <w:gridCol w:w="709"/>
      </w:tblGrid>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1.</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Наименование дисциплины</w:t>
            </w:r>
          </w:p>
        </w:tc>
        <w:tc>
          <w:tcPr>
            <w:tcW w:w="709" w:type="dxa"/>
            <w:shd w:val="clear" w:color="auto" w:fill="auto"/>
            <w:vAlign w:val="bottom"/>
          </w:tcPr>
          <w:p w:rsidR="006B4142" w:rsidRDefault="00676E1A">
            <w:pPr>
              <w:widowControl w:val="0"/>
              <w:spacing w:beforeAutospacing="1"/>
              <w:contextualSpacing/>
              <w:jc w:val="center"/>
              <w:rPr>
                <w:sz w:val="28"/>
                <w:szCs w:val="28"/>
              </w:rPr>
            </w:pPr>
            <w:r>
              <w:rPr>
                <w:sz w:val="28"/>
                <w:szCs w:val="28"/>
              </w:rPr>
              <w:t>4</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2.</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709" w:type="dxa"/>
            <w:shd w:val="clear" w:color="auto" w:fill="auto"/>
            <w:vAlign w:val="bottom"/>
          </w:tcPr>
          <w:p w:rsidR="006B4142" w:rsidRDefault="00676E1A">
            <w:pPr>
              <w:widowControl w:val="0"/>
              <w:spacing w:beforeAutospacing="1"/>
              <w:contextualSpacing/>
              <w:jc w:val="center"/>
              <w:rPr>
                <w:sz w:val="28"/>
                <w:szCs w:val="28"/>
              </w:rPr>
            </w:pPr>
            <w:r>
              <w:rPr>
                <w:sz w:val="28"/>
                <w:szCs w:val="28"/>
              </w:rPr>
              <w:t>4</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3.</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Место дисциплины в структуре образовательной программы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6</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4.</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7</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5.</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8</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5.1.</w:t>
            </w:r>
          </w:p>
        </w:tc>
        <w:tc>
          <w:tcPr>
            <w:tcW w:w="8226" w:type="dxa"/>
            <w:shd w:val="clear" w:color="auto" w:fill="auto"/>
          </w:tcPr>
          <w:p w:rsidR="006B4142" w:rsidRDefault="00676E1A">
            <w:pPr>
              <w:widowControl w:val="0"/>
              <w:spacing w:beforeAutospacing="1"/>
              <w:contextualSpacing/>
              <w:jc w:val="both"/>
              <w:rPr>
                <w:sz w:val="28"/>
                <w:szCs w:val="28"/>
              </w:rPr>
            </w:pPr>
            <w:r>
              <w:rPr>
                <w:rFonts w:eastAsia="Calibri"/>
                <w:sz w:val="28"/>
                <w:szCs w:val="28"/>
                <w:lang w:eastAsia="en-US"/>
              </w:rPr>
              <w:t>Содержание дисциплины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8</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5.2.</w:t>
            </w:r>
          </w:p>
        </w:tc>
        <w:tc>
          <w:tcPr>
            <w:tcW w:w="8226" w:type="dxa"/>
            <w:shd w:val="clear" w:color="auto" w:fill="auto"/>
          </w:tcPr>
          <w:p w:rsidR="006B4142" w:rsidRDefault="00676E1A">
            <w:pPr>
              <w:widowControl w:val="0"/>
              <w:spacing w:beforeAutospacing="1"/>
              <w:contextualSpacing/>
              <w:jc w:val="both"/>
              <w:rPr>
                <w:sz w:val="28"/>
                <w:szCs w:val="28"/>
              </w:rPr>
            </w:pPr>
            <w:r>
              <w:rPr>
                <w:rFonts w:eastAsia="Calibri"/>
                <w:sz w:val="28"/>
                <w:szCs w:val="28"/>
                <w:lang w:eastAsia="en-US"/>
              </w:rPr>
              <w:t xml:space="preserve">Учебно-тематический план </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10</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5.3.</w:t>
            </w:r>
          </w:p>
        </w:tc>
        <w:tc>
          <w:tcPr>
            <w:tcW w:w="8226" w:type="dxa"/>
            <w:shd w:val="clear" w:color="auto" w:fill="auto"/>
          </w:tcPr>
          <w:p w:rsidR="006B4142" w:rsidRDefault="00676E1A">
            <w:pPr>
              <w:widowControl w:val="0"/>
              <w:spacing w:beforeAutospacing="1"/>
              <w:contextualSpacing/>
              <w:jc w:val="both"/>
              <w:rPr>
                <w:sz w:val="28"/>
                <w:szCs w:val="28"/>
              </w:rPr>
            </w:pPr>
            <w:r>
              <w:rPr>
                <w:rFonts w:eastAsia="Calibri"/>
                <w:sz w:val="28"/>
                <w:szCs w:val="28"/>
                <w:lang w:eastAsia="en-US"/>
              </w:rPr>
              <w:t>Содержание семинаров, практических занятий</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12</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6.</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учебно-методического обеспечения для самостоятельной работы обучающихся по дисциплине</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15</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6.1.</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вопросов, отводимых на самостоятельное освоение дисциплины, формы внеаудиторной самостоятельной работы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15</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6.2.</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вопросов, заданий, тем для подготовки к текущему контролю</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18</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7.</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Фонд оценочных средств для проведения промежуточной аттестации обучающихся по дисциплине</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1</w:t>
            </w:r>
            <w:r w:rsidR="00676E1A">
              <w:rPr>
                <w:sz w:val="28"/>
                <w:szCs w:val="28"/>
              </w:rPr>
              <w:t>9</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8.</w:t>
            </w:r>
          </w:p>
        </w:tc>
        <w:tc>
          <w:tcPr>
            <w:tcW w:w="8226" w:type="dxa"/>
            <w:shd w:val="clear" w:color="auto" w:fill="auto"/>
          </w:tcPr>
          <w:p w:rsidR="006B4142" w:rsidRDefault="00676E1A">
            <w:pPr>
              <w:pStyle w:val="Normal1"/>
              <w:widowControl w:val="0"/>
              <w:jc w:val="both"/>
              <w:rPr>
                <w:iCs/>
                <w:sz w:val="28"/>
                <w:szCs w:val="28"/>
              </w:rPr>
            </w:pPr>
            <w:r>
              <w:rPr>
                <w:sz w:val="28"/>
                <w:szCs w:val="28"/>
              </w:rPr>
              <w:t>Перечень основной и дополнительной учебной литературы, необходимой для освоения дисциплины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31</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9.</w:t>
            </w:r>
          </w:p>
        </w:tc>
        <w:tc>
          <w:tcPr>
            <w:tcW w:w="8226" w:type="dxa"/>
            <w:shd w:val="clear" w:color="auto" w:fill="auto"/>
          </w:tcPr>
          <w:p w:rsidR="006B4142" w:rsidRDefault="00676E1A">
            <w:pPr>
              <w:widowControl w:val="0"/>
              <w:spacing w:beforeAutospacing="1"/>
              <w:contextualSpacing/>
              <w:jc w:val="both"/>
              <w:rPr>
                <w:iCs/>
                <w:sz w:val="28"/>
                <w:szCs w:val="28"/>
              </w:rPr>
            </w:pPr>
            <w:r>
              <w:rPr>
                <w:sz w:val="28"/>
                <w:szCs w:val="28"/>
              </w:rPr>
              <w:t>Перечень ресурсов информационно-телекоммуникационной сети «Интернет», необходимых для освоения дисциплины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34</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10.</w:t>
            </w:r>
          </w:p>
        </w:tc>
        <w:tc>
          <w:tcPr>
            <w:tcW w:w="8226" w:type="dxa"/>
            <w:shd w:val="clear" w:color="auto" w:fill="auto"/>
          </w:tcPr>
          <w:p w:rsidR="006B4142" w:rsidRDefault="00676E1A">
            <w:pPr>
              <w:widowControl w:val="0"/>
              <w:spacing w:beforeAutospacing="1"/>
              <w:contextualSpacing/>
              <w:jc w:val="both"/>
              <w:rPr>
                <w:iCs/>
                <w:sz w:val="28"/>
                <w:szCs w:val="28"/>
              </w:rPr>
            </w:pPr>
            <w:r>
              <w:rPr>
                <w:sz w:val="28"/>
                <w:szCs w:val="28"/>
              </w:rPr>
              <w:t>Методические указания для обучающихся по освоению дисциплины</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35</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11.</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35</w:t>
            </w:r>
          </w:p>
        </w:tc>
      </w:tr>
      <w:tr w:rsidR="006B4142">
        <w:tc>
          <w:tcPr>
            <w:tcW w:w="846" w:type="dxa"/>
            <w:shd w:val="clear" w:color="auto" w:fill="auto"/>
          </w:tcPr>
          <w:p w:rsidR="006B4142" w:rsidRDefault="00676E1A">
            <w:pPr>
              <w:widowControl w:val="0"/>
              <w:spacing w:beforeAutospacing="1"/>
              <w:contextualSpacing/>
              <w:rPr>
                <w:sz w:val="28"/>
                <w:szCs w:val="28"/>
              </w:rPr>
            </w:pPr>
            <w:r>
              <w:rPr>
                <w:sz w:val="28"/>
                <w:szCs w:val="28"/>
              </w:rPr>
              <w:t>12.</w:t>
            </w:r>
          </w:p>
        </w:tc>
        <w:tc>
          <w:tcPr>
            <w:tcW w:w="8226" w:type="dxa"/>
            <w:shd w:val="clear" w:color="auto" w:fill="auto"/>
          </w:tcPr>
          <w:p w:rsidR="006B4142" w:rsidRDefault="00676E1A">
            <w:pPr>
              <w:widowControl w:val="0"/>
              <w:spacing w:beforeAutospacing="1"/>
              <w:contextualSpacing/>
              <w:jc w:val="both"/>
              <w:rPr>
                <w:sz w:val="28"/>
                <w:szCs w:val="28"/>
              </w:rPr>
            </w:pPr>
            <w:r>
              <w:rPr>
                <w:sz w:val="28"/>
                <w:szCs w:val="28"/>
              </w:rPr>
              <w:t>Описание материально-технической базы, необходимой для осуществления образовательного процесса по дисциплине</w:t>
            </w:r>
          </w:p>
        </w:tc>
        <w:tc>
          <w:tcPr>
            <w:tcW w:w="709" w:type="dxa"/>
            <w:shd w:val="clear" w:color="auto" w:fill="auto"/>
            <w:vAlign w:val="bottom"/>
          </w:tcPr>
          <w:p w:rsidR="006B4142" w:rsidRDefault="00295E8C">
            <w:pPr>
              <w:widowControl w:val="0"/>
              <w:spacing w:beforeAutospacing="1"/>
              <w:contextualSpacing/>
              <w:jc w:val="center"/>
              <w:rPr>
                <w:sz w:val="28"/>
                <w:szCs w:val="28"/>
              </w:rPr>
            </w:pPr>
            <w:r>
              <w:rPr>
                <w:sz w:val="28"/>
                <w:szCs w:val="28"/>
              </w:rPr>
              <w:t>36</w:t>
            </w:r>
          </w:p>
        </w:tc>
      </w:tr>
    </w:tbl>
    <w:p w:rsidR="006B4142" w:rsidRDefault="006B4142">
      <w:pPr>
        <w:pStyle w:val="1"/>
        <w:ind w:firstLine="709"/>
        <w:jc w:val="both"/>
        <w:rPr>
          <w:sz w:val="28"/>
          <w:szCs w:val="28"/>
        </w:rPr>
      </w:pPr>
    </w:p>
    <w:p w:rsidR="006B4142" w:rsidRDefault="006B4142"/>
    <w:p w:rsidR="006B4142" w:rsidRDefault="006B4142"/>
    <w:p w:rsidR="006B4142" w:rsidRDefault="006B4142"/>
    <w:p w:rsidR="006B4142" w:rsidRDefault="006B4142"/>
    <w:p w:rsidR="006B4142" w:rsidRDefault="006B4142"/>
    <w:p w:rsidR="006B4142" w:rsidRDefault="00676E1A">
      <w:pPr>
        <w:pStyle w:val="1"/>
        <w:ind w:firstLine="709"/>
        <w:jc w:val="both"/>
        <w:rPr>
          <w:sz w:val="28"/>
          <w:szCs w:val="28"/>
        </w:rPr>
      </w:pPr>
      <w:r>
        <w:rPr>
          <w:b/>
          <w:iCs/>
          <w:sz w:val="28"/>
          <w:szCs w:val="28"/>
        </w:rPr>
        <w:lastRenderedPageBreak/>
        <w:t>1. Наименование дисциплины</w:t>
      </w:r>
      <w:r>
        <w:rPr>
          <w:iCs/>
          <w:szCs w:val="32"/>
        </w:rPr>
        <w:t xml:space="preserve"> – </w:t>
      </w:r>
      <w:r>
        <w:rPr>
          <w:sz w:val="28"/>
          <w:szCs w:val="28"/>
        </w:rPr>
        <w:t>«Государственный финансовый контроль».</w:t>
      </w:r>
      <w:bookmarkEnd w:id="0"/>
    </w:p>
    <w:p w:rsidR="006B4142" w:rsidRDefault="006B4142"/>
    <w:p w:rsidR="006B4142" w:rsidRDefault="00676E1A">
      <w:pPr>
        <w:pStyle w:val="1"/>
        <w:ind w:firstLine="709"/>
        <w:jc w:val="both"/>
        <w:rPr>
          <w:b/>
          <w:sz w:val="28"/>
          <w:szCs w:val="28"/>
        </w:rPr>
      </w:pPr>
      <w:bookmarkStart w:id="1" w:name="_Toc324441753"/>
      <w:bookmarkStart w:id="2" w:name="_Toc34227890"/>
      <w:bookmarkEnd w:id="1"/>
      <w:r>
        <w:rPr>
          <w:b/>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p w:rsidR="006B4142" w:rsidRDefault="00676E1A">
      <w:pPr>
        <w:spacing w:line="360" w:lineRule="auto"/>
        <w:ind w:firstLine="709"/>
        <w:contextualSpacing/>
        <w:jc w:val="both"/>
        <w:rPr>
          <w:sz w:val="28"/>
          <w:szCs w:val="28"/>
        </w:rPr>
      </w:pPr>
      <w:r>
        <w:rPr>
          <w:sz w:val="28"/>
          <w:szCs w:val="28"/>
        </w:rPr>
        <w:t xml:space="preserve">Дисциплина обеспечивает достижение следующих результатов, </w:t>
      </w:r>
      <w:r>
        <w:rPr>
          <w:iCs/>
          <w:sz w:val="28"/>
          <w:szCs w:val="28"/>
        </w:rPr>
        <w:t>соотнесенных с планируемыми результатами освоения образовательной программы</w:t>
      </w:r>
      <w:r>
        <w:rPr>
          <w:sz w:val="28"/>
          <w:szCs w:val="28"/>
        </w:rPr>
        <w:t>:</w:t>
      </w:r>
    </w:p>
    <w:tbl>
      <w:tblPr>
        <w:tblStyle w:val="34"/>
        <w:tblpPr w:leftFromText="180" w:rightFromText="180" w:vertAnchor="text" w:tblpX="-113" w:tblpY="1"/>
        <w:tblW w:w="10125" w:type="dxa"/>
        <w:tblLayout w:type="fixed"/>
        <w:tblLook w:val="04A0" w:firstRow="1" w:lastRow="0" w:firstColumn="1" w:lastColumn="0" w:noHBand="0" w:noVBand="1"/>
      </w:tblPr>
      <w:tblGrid>
        <w:gridCol w:w="1073"/>
        <w:gridCol w:w="2013"/>
        <w:gridCol w:w="3260"/>
        <w:gridCol w:w="3779"/>
      </w:tblGrid>
      <w:tr w:rsidR="006B4142">
        <w:trPr>
          <w:tblHeader/>
        </w:trPr>
        <w:tc>
          <w:tcPr>
            <w:tcW w:w="1072" w:type="dxa"/>
          </w:tcPr>
          <w:p w:rsidR="006B4142" w:rsidRDefault="00676E1A">
            <w:pPr>
              <w:pStyle w:val="13"/>
              <w:spacing w:after="0" w:line="252" w:lineRule="auto"/>
              <w:ind w:left="0"/>
              <w:jc w:val="center"/>
              <w:outlineLvl w:val="0"/>
              <w:rPr>
                <w:rFonts w:ascii="Times New Roman" w:hAnsi="Times New Roman"/>
                <w:sz w:val="24"/>
                <w:szCs w:val="24"/>
              </w:rPr>
            </w:pPr>
            <w:bookmarkStart w:id="3" w:name="_Toc34227891"/>
            <w:bookmarkStart w:id="4" w:name="_Toc34227826"/>
            <w:r>
              <w:rPr>
                <w:rFonts w:ascii="Times New Roman" w:hAnsi="Times New Roman"/>
                <w:sz w:val="24"/>
                <w:szCs w:val="24"/>
              </w:rPr>
              <w:t>Код компетенции</w:t>
            </w:r>
            <w:bookmarkEnd w:id="3"/>
            <w:bookmarkEnd w:id="4"/>
          </w:p>
        </w:tc>
        <w:tc>
          <w:tcPr>
            <w:tcW w:w="2013" w:type="dxa"/>
          </w:tcPr>
          <w:p w:rsidR="006B4142" w:rsidRDefault="00676E1A">
            <w:pPr>
              <w:pStyle w:val="13"/>
              <w:spacing w:after="0" w:line="252" w:lineRule="auto"/>
              <w:ind w:left="0"/>
              <w:jc w:val="center"/>
              <w:outlineLvl w:val="0"/>
              <w:rPr>
                <w:rFonts w:ascii="Times New Roman" w:hAnsi="Times New Roman"/>
                <w:sz w:val="24"/>
                <w:szCs w:val="24"/>
              </w:rPr>
            </w:pPr>
            <w:bookmarkStart w:id="5" w:name="_Toc34227892"/>
            <w:bookmarkStart w:id="6" w:name="_Toc34227827"/>
            <w:r>
              <w:rPr>
                <w:rFonts w:ascii="Times New Roman" w:hAnsi="Times New Roman"/>
                <w:sz w:val="24"/>
                <w:szCs w:val="24"/>
              </w:rPr>
              <w:t>Наименование компетенции</w:t>
            </w:r>
            <w:bookmarkEnd w:id="5"/>
            <w:bookmarkEnd w:id="6"/>
          </w:p>
        </w:tc>
        <w:tc>
          <w:tcPr>
            <w:tcW w:w="3260" w:type="dxa"/>
          </w:tcPr>
          <w:p w:rsidR="006B4142" w:rsidRDefault="00676E1A">
            <w:pPr>
              <w:pStyle w:val="13"/>
              <w:spacing w:after="0" w:line="252" w:lineRule="auto"/>
              <w:ind w:left="0"/>
              <w:jc w:val="center"/>
              <w:outlineLvl w:val="0"/>
              <w:rPr>
                <w:rFonts w:ascii="Times New Roman" w:hAnsi="Times New Roman"/>
                <w:sz w:val="24"/>
                <w:szCs w:val="24"/>
              </w:rPr>
            </w:pPr>
            <w:bookmarkStart w:id="7" w:name="_Toc34227893"/>
            <w:bookmarkStart w:id="8" w:name="_Toc34227828"/>
            <w:r>
              <w:rPr>
                <w:rFonts w:ascii="Times New Roman" w:hAnsi="Times New Roman"/>
                <w:sz w:val="24"/>
                <w:szCs w:val="24"/>
              </w:rPr>
              <w:t>Индикаторы достижения компетенции</w:t>
            </w:r>
            <w:bookmarkEnd w:id="7"/>
            <w:bookmarkEnd w:id="8"/>
          </w:p>
        </w:tc>
        <w:tc>
          <w:tcPr>
            <w:tcW w:w="3779" w:type="dxa"/>
          </w:tcPr>
          <w:p w:rsidR="006B4142" w:rsidRDefault="00676E1A">
            <w:pPr>
              <w:pStyle w:val="13"/>
              <w:spacing w:after="0" w:line="252" w:lineRule="auto"/>
              <w:ind w:left="0"/>
              <w:jc w:val="center"/>
              <w:outlineLvl w:val="0"/>
              <w:rPr>
                <w:rFonts w:ascii="Times New Roman" w:hAnsi="Times New Roman"/>
                <w:sz w:val="24"/>
                <w:szCs w:val="24"/>
              </w:rPr>
            </w:pPr>
            <w:bookmarkStart w:id="9" w:name="_Toc34227894"/>
            <w:bookmarkStart w:id="10" w:name="_Toc34227829"/>
            <w:r>
              <w:rPr>
                <w:rFonts w:ascii="Times New Roman" w:hAnsi="Times New Roman"/>
                <w:sz w:val="24"/>
                <w:szCs w:val="24"/>
              </w:rPr>
              <w:t>Результаты обучения (умения и знания), соотнесенные с компетенциями/индикаторами достижения компетенции</w:t>
            </w:r>
            <w:bookmarkEnd w:id="9"/>
            <w:bookmarkEnd w:id="10"/>
          </w:p>
        </w:tc>
      </w:tr>
      <w:tr w:rsidR="006B4142">
        <w:tc>
          <w:tcPr>
            <w:tcW w:w="10124" w:type="dxa"/>
            <w:gridSpan w:val="4"/>
          </w:tcPr>
          <w:p w:rsidR="006B4142" w:rsidRDefault="00676E1A">
            <w:pPr>
              <w:spacing w:line="252" w:lineRule="auto"/>
              <w:jc w:val="center"/>
            </w:pPr>
            <w:r>
              <w:rPr>
                <w:rFonts w:eastAsiaTheme="minorEastAsia" w:cstheme="minorBidi"/>
                <w:bCs/>
                <w:color w:val="000000"/>
              </w:rPr>
              <w:t xml:space="preserve">Профиль «Государственное и муниципальное управление» (2021, 2021 ОЗО) </w:t>
            </w:r>
          </w:p>
        </w:tc>
      </w:tr>
      <w:tr w:rsidR="006B4142">
        <w:trPr>
          <w:trHeight w:val="1013"/>
        </w:trPr>
        <w:tc>
          <w:tcPr>
            <w:tcW w:w="1072"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ОПК-2</w:t>
            </w:r>
          </w:p>
        </w:tc>
        <w:tc>
          <w:tcPr>
            <w:tcW w:w="2013"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cs="Times New Roman"/>
                <w:sz w:val="24"/>
                <w:szCs w:val="24"/>
              </w:rP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3260" w:type="dxa"/>
          </w:tcPr>
          <w:p w:rsidR="006B4142" w:rsidRDefault="00676E1A">
            <w:pPr>
              <w:spacing w:line="252" w:lineRule="auto"/>
              <w:jc w:val="both"/>
            </w:pPr>
            <w:r>
              <w:t xml:space="preserve">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 </w:t>
            </w:r>
          </w:p>
        </w:tc>
        <w:tc>
          <w:tcPr>
            <w:tcW w:w="3779" w:type="dxa"/>
          </w:tcPr>
          <w:p w:rsidR="006B4142" w:rsidRDefault="00676E1A">
            <w:pPr>
              <w:spacing w:line="252" w:lineRule="auto"/>
              <w:jc w:val="both"/>
              <w:rPr>
                <w:b/>
                <w:bCs/>
              </w:rPr>
            </w:pPr>
            <w:r>
              <w:rPr>
                <w:b/>
                <w:bCs/>
              </w:rPr>
              <w:t xml:space="preserve">Уметь: </w:t>
            </w:r>
            <w:r>
              <w:t>принимать организационно-управленческие решения, анализируя имеющуюся информацию, оценивать результаты принятого управленческого решения и анализировать последствия его реализации</w:t>
            </w:r>
            <w:r>
              <w:rPr>
                <w:b/>
                <w:bCs/>
              </w:rPr>
              <w:br/>
              <w:t xml:space="preserve">Знать: </w:t>
            </w:r>
            <w:r>
              <w:t>основные принципы управления организацией и методы управленческого анализа</w:t>
            </w:r>
          </w:p>
        </w:tc>
      </w:tr>
      <w:tr w:rsidR="006B4142">
        <w:trPr>
          <w:trHeight w:val="1275"/>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3260" w:type="dxa"/>
          </w:tcPr>
          <w:p w:rsidR="006B4142" w:rsidRDefault="00676E1A">
            <w:pPr>
              <w:spacing w:line="252" w:lineRule="auto"/>
              <w:jc w:val="both"/>
            </w:pPr>
            <w:r>
              <w:t xml:space="preserve">2. Демонстрирует знания основных методов обеспечения контрольно-надзорной деятельности и оценки их последствий.  </w:t>
            </w:r>
          </w:p>
        </w:tc>
        <w:tc>
          <w:tcPr>
            <w:tcW w:w="3779" w:type="dxa"/>
          </w:tcPr>
          <w:p w:rsidR="006B4142" w:rsidRDefault="00676E1A">
            <w:pPr>
              <w:spacing w:line="252" w:lineRule="auto"/>
              <w:jc w:val="both"/>
            </w:pPr>
            <w:r>
              <w:rPr>
                <w:b/>
                <w:bCs/>
              </w:rPr>
              <w:t xml:space="preserve">Уметь: </w:t>
            </w:r>
            <w:r>
              <w:t>применять основные методы контрольно-надзорной деятельности, оценивать последствия применения методов контрольно-надзорной деятельности</w:t>
            </w:r>
            <w:r>
              <w:rPr>
                <w:b/>
                <w:bCs/>
              </w:rPr>
              <w:br/>
              <w:t>Знать: методы</w:t>
            </w:r>
            <w:r>
              <w:t xml:space="preserve"> контрольно-надзорной деятельности и их применение в различных областях деятельности</w:t>
            </w:r>
          </w:p>
        </w:tc>
      </w:tr>
      <w:tr w:rsidR="006B4142">
        <w:trPr>
          <w:trHeight w:val="2242"/>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3260" w:type="dxa"/>
          </w:tcPr>
          <w:p w:rsidR="006B4142" w:rsidRDefault="00676E1A">
            <w:pPr>
              <w:spacing w:line="252" w:lineRule="auto"/>
              <w:jc w:val="both"/>
            </w:pPr>
            <w:r>
              <w:t>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3779" w:type="dxa"/>
          </w:tcPr>
          <w:p w:rsidR="006B4142" w:rsidRDefault="00676E1A">
            <w:pPr>
              <w:spacing w:line="252" w:lineRule="auto"/>
              <w:jc w:val="both"/>
            </w:pPr>
            <w:r>
              <w:rPr>
                <w:b/>
                <w:bCs/>
              </w:rPr>
              <w:t xml:space="preserve">Уметь: </w:t>
            </w:r>
            <w:r>
              <w:t>применять системный подход к разработке и реализации управленческого решения,  анализировать сложные управленческие ситуации и искать альтернативные решения</w:t>
            </w:r>
            <w:r>
              <w:rPr>
                <w:b/>
                <w:bCs/>
              </w:rPr>
              <w:br/>
              <w:t xml:space="preserve">Знать: </w:t>
            </w:r>
            <w:r>
              <w:t xml:space="preserve"> принципы и методы системного подхода к управлению</w:t>
            </w:r>
          </w:p>
        </w:tc>
      </w:tr>
      <w:tr w:rsidR="006B4142">
        <w:trPr>
          <w:trHeight w:val="3217"/>
        </w:trPr>
        <w:tc>
          <w:tcPr>
            <w:tcW w:w="1072"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lastRenderedPageBreak/>
              <w:t>ОПК-6</w:t>
            </w:r>
          </w:p>
        </w:tc>
        <w:tc>
          <w:tcPr>
            <w:tcW w:w="2013"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cs="Times New Roman"/>
                <w:sz w:val="24"/>
                <w:szCs w:val="24"/>
              </w:rPr>
              <w:t>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закупками для государственных и муниципальных нужд</w:t>
            </w:r>
          </w:p>
        </w:tc>
        <w:tc>
          <w:tcPr>
            <w:tcW w:w="3260" w:type="dxa"/>
          </w:tcPr>
          <w:p w:rsidR="006B4142" w:rsidRDefault="00676E1A">
            <w:pPr>
              <w:spacing w:line="252" w:lineRule="auto"/>
              <w:jc w:val="both"/>
            </w:pPr>
            <w:r>
              <w:t>1. Владеет технологиями   управления государственными и муниципальными финансами, государственным и муниципальным имуществом, закупками и проявляет профессионализм и ответственность при расчете затрат на их реализацию и определение источников финансирования.</w:t>
            </w:r>
          </w:p>
        </w:tc>
        <w:tc>
          <w:tcPr>
            <w:tcW w:w="3779" w:type="dxa"/>
          </w:tcPr>
          <w:p w:rsidR="006B4142" w:rsidRDefault="00676E1A">
            <w:pPr>
              <w:spacing w:line="252" w:lineRule="auto"/>
              <w:jc w:val="both"/>
            </w:pPr>
            <w:r>
              <w:rPr>
                <w:b/>
                <w:bCs/>
              </w:rPr>
              <w:t>Уметь:</w:t>
            </w:r>
            <w:r>
              <w:t xml:space="preserve"> управлять государственным и муниципальным имуществом, осуществлять контроль за расходованием государственных и муниципальных средств, а также за эффективностью их использования</w:t>
            </w:r>
            <w:r>
              <w:rPr>
                <w:b/>
                <w:bCs/>
              </w:rPr>
              <w:br/>
              <w:t xml:space="preserve">Знать: </w:t>
            </w:r>
            <w:r>
              <w:t>принципы управления государственными и муниципальными финансами</w:t>
            </w:r>
          </w:p>
        </w:tc>
      </w:tr>
      <w:tr w:rsidR="006B4142">
        <w:trPr>
          <w:trHeight w:val="2094"/>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cs="Times New Roman"/>
                <w:sz w:val="24"/>
                <w:szCs w:val="24"/>
              </w:rPr>
            </w:pPr>
          </w:p>
        </w:tc>
        <w:tc>
          <w:tcPr>
            <w:tcW w:w="3260" w:type="dxa"/>
          </w:tcPr>
          <w:p w:rsidR="006B4142" w:rsidRDefault="00676E1A">
            <w:pPr>
              <w:spacing w:line="252" w:lineRule="auto"/>
              <w:jc w:val="both"/>
            </w:pPr>
            <w:r>
              <w:t xml:space="preserve">2. Выявляет тенденции, закономерности, проблемы в области бюджетной и финансовой отчетности, в области управления государственным и муниципальным имуществом, закупками. </w:t>
            </w:r>
          </w:p>
        </w:tc>
        <w:tc>
          <w:tcPr>
            <w:tcW w:w="3779" w:type="dxa"/>
          </w:tcPr>
          <w:p w:rsidR="006B4142" w:rsidRDefault="00676E1A">
            <w:pPr>
              <w:spacing w:line="252" w:lineRule="auto"/>
              <w:jc w:val="both"/>
            </w:pPr>
            <w:r>
              <w:rPr>
                <w:b/>
                <w:bCs/>
              </w:rPr>
              <w:t xml:space="preserve">Уметь: </w:t>
            </w:r>
            <w:r>
              <w:t>анализировать данные бюджетной и финансовой отчетности и выявлять тенденции и закономерности в их изменении</w:t>
            </w:r>
            <w:r>
              <w:rPr>
                <w:b/>
                <w:bCs/>
              </w:rPr>
              <w:br/>
              <w:t xml:space="preserve">Знать: </w:t>
            </w:r>
            <w:r>
              <w:t>методы анализа финансовой отчетности и оценки эффективности использования финансовых ресурсов</w:t>
            </w:r>
          </w:p>
        </w:tc>
      </w:tr>
      <w:tr w:rsidR="006B4142">
        <w:trPr>
          <w:trHeight w:val="908"/>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3260" w:type="dxa"/>
          </w:tcPr>
          <w:p w:rsidR="006B4142" w:rsidRDefault="00676E1A">
            <w:pPr>
              <w:spacing w:line="252" w:lineRule="auto"/>
              <w:jc w:val="both"/>
            </w:pPr>
            <w:r>
              <w:t xml:space="preserve">3. Оценивает состояние финансовой и бюджетной составляющей на соответствие требованиям законодательства.  </w:t>
            </w:r>
          </w:p>
        </w:tc>
        <w:tc>
          <w:tcPr>
            <w:tcW w:w="3779" w:type="dxa"/>
          </w:tcPr>
          <w:p w:rsidR="006B4142" w:rsidRDefault="00676E1A">
            <w:pPr>
              <w:spacing w:line="252" w:lineRule="auto"/>
              <w:jc w:val="both"/>
            </w:pPr>
            <w:r>
              <w:rPr>
                <w:b/>
                <w:bCs/>
              </w:rPr>
              <w:t xml:space="preserve">Уметь: </w:t>
            </w:r>
            <w:r>
              <w:t>проверять соответствие финансовых и бюджетных документов требованиям законодательства и нормативным актам</w:t>
            </w:r>
            <w:r>
              <w:rPr>
                <w:b/>
                <w:bCs/>
              </w:rPr>
              <w:br/>
              <w:t xml:space="preserve">Знать: </w:t>
            </w:r>
            <w:r>
              <w:t>законодательные и нормативные акты, регулирующие финансовую и бюджетную деятельность.</w:t>
            </w:r>
          </w:p>
        </w:tc>
      </w:tr>
      <w:tr w:rsidR="006B4142">
        <w:tc>
          <w:tcPr>
            <w:tcW w:w="10124" w:type="dxa"/>
            <w:gridSpan w:val="4"/>
          </w:tcPr>
          <w:p w:rsidR="006B4142" w:rsidRDefault="00676E1A">
            <w:pPr>
              <w:spacing w:line="252" w:lineRule="auto"/>
              <w:jc w:val="center"/>
            </w:pPr>
            <w:r>
              <w:rPr>
                <w:rFonts w:eastAsiaTheme="minorEastAsia" w:cstheme="minorBidi"/>
                <w:bCs/>
                <w:color w:val="000000"/>
              </w:rPr>
              <w:t>Профиль «Государственное и муниципальное управление» (2022, 2022 ОЗО)</w:t>
            </w:r>
          </w:p>
        </w:tc>
      </w:tr>
      <w:tr w:rsidR="006B4142">
        <w:trPr>
          <w:trHeight w:val="390"/>
        </w:trPr>
        <w:tc>
          <w:tcPr>
            <w:tcW w:w="1072"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t>ПКН-5</w:t>
            </w:r>
          </w:p>
        </w:tc>
        <w:tc>
          <w:tcPr>
            <w:tcW w:w="2013" w:type="dxa"/>
            <w:vMerge w:val="restart"/>
          </w:tcPr>
          <w:p w:rsidR="006B4142" w:rsidRDefault="00676E1A">
            <w:pPr>
              <w:pStyle w:val="13"/>
              <w:spacing w:after="0" w:line="252" w:lineRule="auto"/>
              <w:ind w:left="0"/>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 xml:space="preserve">Способность участвовать в разработке и реализации государственной стратегии и политики во всех сферах жизнедеятельности общества на основе анализа социально-экономических явлений и процессов и управленческих решений в сфере </w:t>
            </w:r>
          </w:p>
          <w:p w:rsidR="006B4142" w:rsidRDefault="00676E1A">
            <w:pPr>
              <w:pStyle w:val="13"/>
              <w:spacing w:after="0" w:line="252" w:lineRule="auto"/>
              <w:ind w:left="0"/>
              <w:jc w:val="both"/>
              <w:outlineLvl w:val="0"/>
              <w:rPr>
                <w:rFonts w:ascii="Times New Roman" w:hAnsi="Times New Roman"/>
                <w:sz w:val="24"/>
                <w:szCs w:val="24"/>
              </w:rPr>
            </w:pPr>
            <w:r>
              <w:rPr>
                <w:rFonts w:ascii="Times New Roman" w:eastAsia="Calibri" w:hAnsi="Times New Roman" w:cs="Times New Roman"/>
                <w:sz w:val="24"/>
                <w:szCs w:val="24"/>
              </w:rPr>
              <w:t>контрольно-надзорной деятельности</w:t>
            </w:r>
          </w:p>
        </w:tc>
        <w:tc>
          <w:tcPr>
            <w:tcW w:w="3260" w:type="dxa"/>
          </w:tcPr>
          <w:p w:rsidR="006B4142" w:rsidRDefault="00676E1A">
            <w:pPr>
              <w:spacing w:line="252" w:lineRule="auto"/>
              <w:jc w:val="both"/>
            </w:pPr>
            <w:r>
              <w:t>1. Участвует в разработке и реализации государственной стратегии и политики во всех сферах жизнедеятельности общества и управленческих решений в сфере контрольно-надзорной деятельности.</w:t>
            </w:r>
          </w:p>
        </w:tc>
        <w:tc>
          <w:tcPr>
            <w:tcW w:w="3779" w:type="dxa"/>
          </w:tcPr>
          <w:p w:rsidR="006B4142" w:rsidRDefault="00676E1A">
            <w:pPr>
              <w:spacing w:line="252" w:lineRule="auto"/>
              <w:jc w:val="both"/>
            </w:pPr>
            <w:r>
              <w:rPr>
                <w:b/>
                <w:bCs/>
              </w:rPr>
              <w:t xml:space="preserve">Уметь: </w:t>
            </w:r>
            <w:r>
              <w:t>разрабатывать управленческие решения в сфере контрольно-надзорной деятельности</w:t>
            </w:r>
            <w:r>
              <w:rPr>
                <w:b/>
                <w:bCs/>
              </w:rPr>
              <w:br/>
              <w:t xml:space="preserve">Знать: </w:t>
            </w:r>
            <w:r>
              <w:t>направления государственной стратегии и политики в различных сферах жизнедеятельности общества</w:t>
            </w:r>
          </w:p>
        </w:tc>
      </w:tr>
      <w:tr w:rsidR="006B4142">
        <w:trPr>
          <w:trHeight w:val="1975"/>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cs="Times New Roman"/>
                <w:sz w:val="24"/>
                <w:szCs w:val="24"/>
              </w:rPr>
            </w:pPr>
          </w:p>
        </w:tc>
        <w:tc>
          <w:tcPr>
            <w:tcW w:w="3260" w:type="dxa"/>
          </w:tcPr>
          <w:p w:rsidR="006B4142" w:rsidRDefault="00676E1A">
            <w:pPr>
              <w:spacing w:line="252" w:lineRule="auto"/>
              <w:jc w:val="both"/>
            </w:pPr>
            <w:r>
              <w:t>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способам их разрешения на основе анализа социально-экономических явлений и процессов.</w:t>
            </w:r>
          </w:p>
        </w:tc>
        <w:tc>
          <w:tcPr>
            <w:tcW w:w="3779" w:type="dxa"/>
          </w:tcPr>
          <w:p w:rsidR="006B4142" w:rsidRDefault="00676E1A">
            <w:pPr>
              <w:spacing w:line="252" w:lineRule="auto"/>
              <w:jc w:val="both"/>
            </w:pPr>
            <w:r>
              <w:rPr>
                <w:b/>
                <w:bCs/>
              </w:rPr>
              <w:t xml:space="preserve">Уметь: </w:t>
            </w:r>
            <w:r>
              <w:t>обосновывать свою позицию по вопросам, связанным с оценкой современных условий государственного и муниципального управления</w:t>
            </w:r>
            <w:r>
              <w:rPr>
                <w:b/>
                <w:bCs/>
              </w:rPr>
              <w:br/>
              <w:t xml:space="preserve">Знать: </w:t>
            </w:r>
            <w:r>
              <w:t>теоретические и методологические основы</w:t>
            </w:r>
            <w:r>
              <w:rPr>
                <w:b/>
                <w:bCs/>
              </w:rPr>
              <w:t xml:space="preserve"> </w:t>
            </w:r>
            <w:r>
              <w:t>государственного и муниципального управления</w:t>
            </w:r>
          </w:p>
        </w:tc>
      </w:tr>
      <w:tr w:rsidR="006B4142">
        <w:trPr>
          <w:trHeight w:val="1740"/>
        </w:trPr>
        <w:tc>
          <w:tcPr>
            <w:tcW w:w="1072"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sz w:val="24"/>
                <w:szCs w:val="24"/>
              </w:rPr>
              <w:lastRenderedPageBreak/>
              <w:t>ПКН-10</w:t>
            </w:r>
          </w:p>
        </w:tc>
        <w:tc>
          <w:tcPr>
            <w:tcW w:w="2013" w:type="dxa"/>
            <w:vMerge w:val="restart"/>
          </w:tcPr>
          <w:p w:rsidR="006B4142" w:rsidRDefault="00676E1A">
            <w:pPr>
              <w:pStyle w:val="13"/>
              <w:spacing w:after="0" w:line="252" w:lineRule="auto"/>
              <w:ind w:left="0"/>
              <w:jc w:val="both"/>
              <w:outlineLvl w:val="0"/>
              <w:rPr>
                <w:rFonts w:ascii="Times New Roman" w:hAnsi="Times New Roman"/>
                <w:sz w:val="24"/>
                <w:szCs w:val="24"/>
              </w:rPr>
            </w:pPr>
            <w:r>
              <w:rPr>
                <w:rFonts w:ascii="Times New Roman" w:hAnsi="Times New Roman" w:cs="Times New Roman"/>
                <w:sz w:val="24"/>
                <w:szCs w:val="24"/>
              </w:rPr>
              <w:t xml:space="preserve">Способность применять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  </w:t>
            </w:r>
          </w:p>
        </w:tc>
        <w:tc>
          <w:tcPr>
            <w:tcW w:w="3260" w:type="dxa"/>
          </w:tcPr>
          <w:p w:rsidR="006B4142" w:rsidRDefault="00676E1A">
            <w:pPr>
              <w:spacing w:line="252" w:lineRule="auto"/>
              <w:jc w:val="both"/>
            </w:pPr>
            <w:r>
              <w:t>1. Демонстрирует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779" w:type="dxa"/>
          </w:tcPr>
          <w:p w:rsidR="006B4142" w:rsidRDefault="00676E1A">
            <w:pPr>
              <w:spacing w:line="252" w:lineRule="auto"/>
              <w:jc w:val="both"/>
            </w:pPr>
            <w:r>
              <w:rPr>
                <w:b/>
                <w:bCs/>
              </w:rPr>
              <w:t xml:space="preserve">Уметь: </w:t>
            </w:r>
            <w:r>
              <w:t>разрабатывать и реализовывать кадровую политику в системе государственной и муниципальной службы</w:t>
            </w:r>
            <w:r>
              <w:rPr>
                <w:b/>
                <w:bCs/>
              </w:rPr>
              <w:br/>
              <w:t xml:space="preserve">Знать: </w:t>
            </w:r>
            <w:r>
              <w:t>основы кадровой политики и кадровой работы в системе государственной и муниципальной службы, основы управления персоналом и принципы организации работы сотрудников</w:t>
            </w:r>
          </w:p>
        </w:tc>
      </w:tr>
      <w:tr w:rsidR="006B4142">
        <w:trPr>
          <w:trHeight w:val="1740"/>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3260" w:type="dxa"/>
          </w:tcPr>
          <w:p w:rsidR="006B4142" w:rsidRDefault="00676E1A">
            <w:pPr>
              <w:spacing w:line="252" w:lineRule="auto"/>
              <w:jc w:val="both"/>
            </w:pPr>
            <w:r>
              <w:t>2. Определяет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779" w:type="dxa"/>
          </w:tcPr>
          <w:p w:rsidR="006B4142" w:rsidRDefault="00676E1A">
            <w:pPr>
              <w:spacing w:line="252" w:lineRule="auto"/>
              <w:jc w:val="both"/>
            </w:pPr>
            <w:r>
              <w:rPr>
                <w:b/>
                <w:bCs/>
              </w:rPr>
              <w:t xml:space="preserve">Уметь: </w:t>
            </w:r>
            <w:r>
              <w:t>определять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службы</w:t>
            </w:r>
            <w:r>
              <w:rPr>
                <w:b/>
                <w:bCs/>
              </w:rPr>
              <w:br/>
              <w:t xml:space="preserve">Знать: </w:t>
            </w:r>
            <w:r>
              <w:t>теоретические и методологические основы управления кадрами государственной и муниципальной службы, кадровой политики и кадровой работы в системе государственной и муниципальной служб</w:t>
            </w:r>
          </w:p>
        </w:tc>
      </w:tr>
      <w:tr w:rsidR="006B4142">
        <w:trPr>
          <w:trHeight w:val="841"/>
        </w:trPr>
        <w:tc>
          <w:tcPr>
            <w:tcW w:w="1072"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2013" w:type="dxa"/>
            <w:vMerge/>
          </w:tcPr>
          <w:p w:rsidR="006B4142" w:rsidRDefault="006B4142">
            <w:pPr>
              <w:pStyle w:val="13"/>
              <w:spacing w:after="0" w:line="252" w:lineRule="auto"/>
              <w:ind w:left="0"/>
              <w:jc w:val="both"/>
              <w:outlineLvl w:val="0"/>
              <w:rPr>
                <w:rFonts w:ascii="Times New Roman" w:hAnsi="Times New Roman"/>
                <w:sz w:val="24"/>
                <w:szCs w:val="24"/>
              </w:rPr>
            </w:pPr>
          </w:p>
        </w:tc>
        <w:tc>
          <w:tcPr>
            <w:tcW w:w="3260" w:type="dxa"/>
          </w:tcPr>
          <w:p w:rsidR="006B4142" w:rsidRDefault="00676E1A">
            <w:pPr>
              <w:spacing w:line="252" w:lineRule="auto"/>
              <w:jc w:val="both"/>
            </w:pPr>
            <w:r>
              <w:t>3. Выделяет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779" w:type="dxa"/>
          </w:tcPr>
          <w:p w:rsidR="006B4142" w:rsidRDefault="00676E1A">
            <w:pPr>
              <w:spacing w:line="252" w:lineRule="auto"/>
              <w:jc w:val="both"/>
            </w:pPr>
            <w:r>
              <w:rPr>
                <w:b/>
                <w:bCs/>
              </w:rPr>
              <w:t xml:space="preserve">Уметь: </w:t>
            </w:r>
            <w:r>
              <w:t>выделять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службы</w:t>
            </w:r>
            <w:r>
              <w:rPr>
                <w:b/>
                <w:bCs/>
              </w:rPr>
              <w:br/>
              <w:t xml:space="preserve">Знать: </w:t>
            </w:r>
            <w:r>
              <w:t>современные тенденции и вызовы в области управления кадрами государственной и муниципальной службы, кадровой политики и кадровой</w:t>
            </w:r>
            <w:r>
              <w:rPr>
                <w:b/>
                <w:bCs/>
              </w:rPr>
              <w:t xml:space="preserve"> работы в </w:t>
            </w:r>
            <w:r>
              <w:t>системе государственной и муниципальной служб.</w:t>
            </w:r>
          </w:p>
        </w:tc>
      </w:tr>
    </w:tbl>
    <w:p w:rsidR="006B4142" w:rsidRDefault="006B4142">
      <w:pPr>
        <w:pStyle w:val="1"/>
        <w:ind w:firstLine="709"/>
        <w:jc w:val="both"/>
        <w:rPr>
          <w:b/>
          <w:bCs/>
          <w:i/>
          <w:sz w:val="28"/>
          <w:szCs w:val="28"/>
        </w:rPr>
      </w:pPr>
    </w:p>
    <w:p w:rsidR="006B4142" w:rsidRDefault="00676E1A">
      <w:pPr>
        <w:pStyle w:val="1"/>
        <w:ind w:firstLine="709"/>
        <w:jc w:val="both"/>
        <w:rPr>
          <w:b/>
          <w:bCs/>
          <w:i/>
          <w:sz w:val="28"/>
          <w:szCs w:val="28"/>
        </w:rPr>
      </w:pPr>
      <w:bookmarkStart w:id="11" w:name="_Toc324441754"/>
      <w:r>
        <w:rPr>
          <w:b/>
          <w:bCs/>
          <w:sz w:val="28"/>
          <w:szCs w:val="28"/>
        </w:rPr>
        <w:t>3.</w:t>
      </w:r>
      <w:bookmarkEnd w:id="11"/>
      <w:r>
        <w:rPr>
          <w:b/>
          <w:bCs/>
          <w:sz w:val="28"/>
          <w:szCs w:val="28"/>
        </w:rPr>
        <w:t xml:space="preserve"> </w:t>
      </w:r>
      <w:r>
        <w:rPr>
          <w:b/>
          <w:iCs/>
          <w:sz w:val="28"/>
          <w:szCs w:val="28"/>
        </w:rPr>
        <w:t>Место дисциплины в структуре образовательной программы</w:t>
      </w:r>
    </w:p>
    <w:p w:rsidR="006B4142" w:rsidRDefault="00676E1A">
      <w:pPr>
        <w:spacing w:line="360" w:lineRule="auto"/>
        <w:ind w:firstLine="709"/>
        <w:contextualSpacing/>
        <w:jc w:val="both"/>
        <w:rPr>
          <w:sz w:val="28"/>
        </w:rPr>
      </w:pPr>
      <w:r>
        <w:rPr>
          <w:sz w:val="28"/>
          <w:szCs w:val="28"/>
        </w:rPr>
        <w:t xml:space="preserve">Дисциплина </w:t>
      </w:r>
      <w:r>
        <w:rPr>
          <w:b/>
          <w:i/>
          <w:sz w:val="28"/>
          <w:szCs w:val="28"/>
        </w:rPr>
        <w:t xml:space="preserve">«Государственный финансовый контроль» </w:t>
      </w:r>
      <w:r>
        <w:rPr>
          <w:sz w:val="28"/>
          <w:szCs w:val="28"/>
        </w:rPr>
        <w:t xml:space="preserve">относится к дисциплинам общепрофессионального цикла для студентов, обучающихся по направлению подготовки 38.03.04 Государственное и муниципальное </w:t>
      </w:r>
      <w:r>
        <w:rPr>
          <w:sz w:val="28"/>
          <w:szCs w:val="28"/>
        </w:rPr>
        <w:lastRenderedPageBreak/>
        <w:t xml:space="preserve">управление, профиль «Государственное и муниципальное управление», профиль «Государственное и </w:t>
      </w:r>
      <w:r w:rsidR="00256069">
        <w:rPr>
          <w:sz w:val="28"/>
          <w:szCs w:val="28"/>
        </w:rPr>
        <w:t>муниципальное управление»</w:t>
      </w:r>
      <w:r>
        <w:rPr>
          <w:sz w:val="28"/>
          <w:szCs w:val="28"/>
        </w:rPr>
        <w:t xml:space="preserve">. Она имеет существенное значение в подготовке специалиста к конкретным видам контрольной деятельности, расширяет знания о предназначении государственного и муниципального контроля, его видах и формах при проведении контрольных мероприятий, позволяет сформировать комплексное представление о функциях системы органов государственного и муниципального финансового контроля, механизмах реализации указанных контрольных функций. </w:t>
      </w:r>
      <w:bookmarkStart w:id="12" w:name="_Toc326701974"/>
      <w:bookmarkStart w:id="13" w:name="_Toc324441756"/>
    </w:p>
    <w:p w:rsidR="006B4142" w:rsidRDefault="006B4142">
      <w:pPr>
        <w:tabs>
          <w:tab w:val="left" w:pos="709"/>
        </w:tabs>
        <w:spacing w:line="360" w:lineRule="auto"/>
        <w:ind w:firstLine="709"/>
        <w:jc w:val="both"/>
        <w:rPr>
          <w:b/>
          <w:sz w:val="28"/>
          <w:szCs w:val="28"/>
        </w:rPr>
      </w:pPr>
    </w:p>
    <w:p w:rsidR="006B4142" w:rsidRDefault="00676E1A">
      <w:pPr>
        <w:pStyle w:val="1"/>
        <w:ind w:firstLine="709"/>
        <w:jc w:val="both"/>
        <w:rPr>
          <w:b/>
          <w:sz w:val="28"/>
          <w:szCs w:val="28"/>
        </w:rPr>
      </w:pPr>
      <w:bookmarkStart w:id="14" w:name="_Toc34227916"/>
      <w:r>
        <w:rPr>
          <w:b/>
          <w:bCs/>
          <w:sz w:val="28"/>
          <w:szCs w:val="28"/>
        </w:rPr>
        <w:t>4.</w:t>
      </w:r>
      <w:bookmarkEnd w:id="12"/>
      <w:bookmarkEnd w:id="13"/>
      <w:r>
        <w:rPr>
          <w:b/>
          <w:bCs/>
          <w:sz w:val="28"/>
          <w:szCs w:val="28"/>
        </w:rPr>
        <w:t xml:space="preserve"> </w:t>
      </w:r>
      <w:r>
        <w:rPr>
          <w:b/>
          <w:sz w:val="28"/>
          <w:szCs w:val="28"/>
        </w:rPr>
        <w:t>Объем дисциплины в зачетных единицах и академических часах с выделением объема аудиторной (лекции, семинары) и самостоятельной работы обучающихся</w:t>
      </w:r>
      <w:bookmarkEnd w:id="14"/>
    </w:p>
    <w:p w:rsidR="006B4142" w:rsidRDefault="00676E1A">
      <w:pPr>
        <w:spacing w:line="252" w:lineRule="auto"/>
        <w:jc w:val="center"/>
        <w:rPr>
          <w:sz w:val="28"/>
          <w:szCs w:val="28"/>
        </w:rPr>
      </w:pPr>
      <w:r>
        <w:rPr>
          <w:sz w:val="28"/>
          <w:szCs w:val="28"/>
        </w:rPr>
        <w:t>Профиль «Государственное и муниципальное управление» (ОЗО)</w:t>
      </w:r>
    </w:p>
    <w:p w:rsidR="006B4142" w:rsidRDefault="00676E1A">
      <w:pPr>
        <w:jc w:val="right"/>
      </w:pPr>
      <w:r>
        <w:t>Таблица 1</w:t>
      </w:r>
    </w:p>
    <w:tbl>
      <w:tblPr>
        <w:tblW w:w="9639" w:type="dxa"/>
        <w:tblInd w:w="-5" w:type="dxa"/>
        <w:tblLayout w:type="fixed"/>
        <w:tblLook w:val="00A0" w:firstRow="1" w:lastRow="0" w:firstColumn="1" w:lastColumn="0" w:noHBand="0" w:noVBand="0"/>
      </w:tblPr>
      <w:tblGrid>
        <w:gridCol w:w="4821"/>
        <w:gridCol w:w="4818"/>
      </w:tblGrid>
      <w:tr w:rsidR="006B4142">
        <w:trPr>
          <w:trHeight w:val="20"/>
        </w:trPr>
        <w:tc>
          <w:tcPr>
            <w:tcW w:w="4820"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
              </w:rPr>
            </w:pPr>
            <w:r>
              <w:rPr>
                <w:b/>
              </w:rPr>
              <w:t>Вид учебной работы по дисциплине</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
              </w:rPr>
            </w:pPr>
            <w:r>
              <w:rPr>
                <w:b/>
                <w:lang w:eastAsia="en-US"/>
              </w:rPr>
              <w:t>Всего (в з/е и часах)</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Общая трудоемкость дисциплины</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lang w:eastAsia="en-US"/>
              </w:rPr>
            </w:pPr>
            <w:r>
              <w:rPr>
                <w:b/>
                <w:lang w:eastAsia="en-US"/>
              </w:rPr>
              <w:t xml:space="preserve">3 </w:t>
            </w:r>
            <w:proofErr w:type="spellStart"/>
            <w:proofErr w:type="gramStart"/>
            <w:r>
              <w:rPr>
                <w:b/>
                <w:lang w:eastAsia="en-US"/>
              </w:rPr>
              <w:t>з.ед</w:t>
            </w:r>
            <w:proofErr w:type="spellEnd"/>
            <w:proofErr w:type="gramEnd"/>
            <w:r>
              <w:rPr>
                <w:b/>
                <w:lang w:eastAsia="en-US"/>
              </w:rPr>
              <w:t xml:space="preserve"> / 108</w:t>
            </w:r>
          </w:p>
          <w:p w:rsidR="006B4142" w:rsidRDefault="006B4142">
            <w:pPr>
              <w:widowControl w:val="0"/>
              <w:jc w:val="center"/>
              <w:rPr>
                <w:b/>
              </w:rPr>
            </w:pP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Контактная работа - Аудиторные занятия</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rPr>
            </w:pPr>
            <w:r>
              <w:rPr>
                <w:b/>
              </w:rPr>
              <w:t>32</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Cs/>
              </w:rPr>
            </w:pPr>
            <w:r>
              <w:rPr>
                <w:bCs/>
              </w:rPr>
              <w:t>Лекции</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Cs/>
              </w:rPr>
            </w:pPr>
            <w:r>
              <w:rPr>
                <w:bCs/>
              </w:rPr>
              <w:t>8</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Cs/>
              </w:rPr>
            </w:pPr>
            <w:r>
              <w:rPr>
                <w:bCs/>
                <w:lang w:eastAsia="en-US"/>
              </w:rPr>
              <w:t>Семинары, практические</w:t>
            </w:r>
            <w:r>
              <w:rPr>
                <w:bCs/>
              </w:rPr>
              <w:t xml:space="preserve"> занятия</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Cs/>
              </w:rPr>
            </w:pPr>
            <w:r>
              <w:rPr>
                <w:bCs/>
              </w:rPr>
              <w:t>24</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Самостоятельная работа</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rPr>
            </w:pPr>
            <w:r>
              <w:rPr>
                <w:b/>
              </w:rPr>
              <w:t>76</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Cs/>
              </w:rPr>
            </w:pPr>
            <w:r>
              <w:rPr>
                <w:bCs/>
                <w:lang w:eastAsia="en-US"/>
              </w:rPr>
              <w:t>Вид текущего контроля</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Cs/>
              </w:rPr>
            </w:pPr>
            <w:r>
              <w:rPr>
                <w:bCs/>
              </w:rPr>
              <w:t>Домашнее творческое задание</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Cs/>
              </w:rPr>
            </w:pPr>
            <w:r>
              <w:rPr>
                <w:bCs/>
              </w:rPr>
              <w:t>Вид промежуточной аттестации</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Cs/>
              </w:rPr>
            </w:pPr>
            <w:r>
              <w:rPr>
                <w:bCs/>
              </w:rPr>
              <w:t>Экзамен</w:t>
            </w:r>
          </w:p>
        </w:tc>
      </w:tr>
    </w:tbl>
    <w:p w:rsidR="006B4142" w:rsidRDefault="006B4142">
      <w:pPr>
        <w:spacing w:line="252" w:lineRule="auto"/>
        <w:jc w:val="center"/>
        <w:rPr>
          <w:sz w:val="28"/>
          <w:szCs w:val="28"/>
        </w:rPr>
      </w:pPr>
    </w:p>
    <w:p w:rsidR="006B4142" w:rsidRDefault="00676E1A">
      <w:pPr>
        <w:spacing w:line="252" w:lineRule="auto"/>
        <w:jc w:val="center"/>
        <w:rPr>
          <w:sz w:val="28"/>
          <w:szCs w:val="28"/>
        </w:rPr>
      </w:pPr>
      <w:r>
        <w:rPr>
          <w:sz w:val="28"/>
          <w:szCs w:val="28"/>
        </w:rPr>
        <w:t>Профиль «Государственное и муниципальное управление» (</w:t>
      </w:r>
      <w:r w:rsidR="00256069">
        <w:rPr>
          <w:sz w:val="28"/>
          <w:szCs w:val="28"/>
        </w:rPr>
        <w:t xml:space="preserve">очная </w:t>
      </w:r>
      <w:proofErr w:type="spellStart"/>
      <w:r w:rsidR="00256069">
        <w:rPr>
          <w:sz w:val="28"/>
          <w:szCs w:val="28"/>
        </w:rPr>
        <w:t>ф.о</w:t>
      </w:r>
      <w:proofErr w:type="spellEnd"/>
      <w:r w:rsidR="00256069">
        <w:rPr>
          <w:sz w:val="28"/>
          <w:szCs w:val="28"/>
        </w:rPr>
        <w:t>.</w:t>
      </w:r>
      <w:r>
        <w:rPr>
          <w:sz w:val="28"/>
          <w:szCs w:val="28"/>
        </w:rPr>
        <w:t>)</w:t>
      </w:r>
    </w:p>
    <w:p w:rsidR="006B4142" w:rsidRDefault="00676E1A">
      <w:pPr>
        <w:jc w:val="right"/>
      </w:pPr>
      <w:r>
        <w:t>Таблица 2</w:t>
      </w:r>
    </w:p>
    <w:tbl>
      <w:tblPr>
        <w:tblW w:w="9639" w:type="dxa"/>
        <w:tblInd w:w="-5" w:type="dxa"/>
        <w:tblLayout w:type="fixed"/>
        <w:tblLook w:val="00A0" w:firstRow="1" w:lastRow="0" w:firstColumn="1" w:lastColumn="0" w:noHBand="0" w:noVBand="0"/>
      </w:tblPr>
      <w:tblGrid>
        <w:gridCol w:w="4821"/>
        <w:gridCol w:w="4818"/>
      </w:tblGrid>
      <w:tr w:rsidR="006B4142">
        <w:trPr>
          <w:trHeight w:val="20"/>
        </w:trPr>
        <w:tc>
          <w:tcPr>
            <w:tcW w:w="4820"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
              </w:rPr>
            </w:pPr>
            <w:r>
              <w:rPr>
                <w:b/>
              </w:rPr>
              <w:t>Вид учебной работы по дисциплине</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
                <w:lang w:eastAsia="en-US"/>
              </w:rPr>
            </w:pPr>
            <w:r>
              <w:rPr>
                <w:b/>
                <w:lang w:eastAsia="en-US"/>
              </w:rPr>
              <w:t>Всего (в з/е и часах)</w:t>
            </w:r>
          </w:p>
          <w:p w:rsidR="006B4142" w:rsidRDefault="006B4142">
            <w:pPr>
              <w:widowControl w:val="0"/>
              <w:jc w:val="center"/>
              <w:rPr>
                <w:b/>
              </w:rPr>
            </w:pP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Общая трудоемкость дисциплины</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lang w:eastAsia="en-US"/>
              </w:rPr>
            </w:pPr>
            <w:r>
              <w:rPr>
                <w:b/>
                <w:lang w:eastAsia="en-US"/>
              </w:rPr>
              <w:t xml:space="preserve">3 </w:t>
            </w:r>
            <w:proofErr w:type="spellStart"/>
            <w:proofErr w:type="gramStart"/>
            <w:r>
              <w:rPr>
                <w:b/>
                <w:lang w:eastAsia="en-US"/>
              </w:rPr>
              <w:t>з.ед</w:t>
            </w:r>
            <w:proofErr w:type="spellEnd"/>
            <w:proofErr w:type="gramEnd"/>
            <w:r>
              <w:rPr>
                <w:b/>
                <w:lang w:eastAsia="en-US"/>
              </w:rPr>
              <w:t xml:space="preserve"> / 108</w:t>
            </w:r>
          </w:p>
          <w:p w:rsidR="006B4142" w:rsidRDefault="006B4142">
            <w:pPr>
              <w:widowControl w:val="0"/>
              <w:jc w:val="center"/>
              <w:rPr>
                <w:b/>
              </w:rPr>
            </w:pP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Контактная работа - Аудиторные занятия</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rPr>
            </w:pPr>
            <w:r>
              <w:rPr>
                <w:b/>
              </w:rPr>
              <w:t>34</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Cs/>
              </w:rPr>
            </w:pPr>
            <w:r>
              <w:rPr>
                <w:bCs/>
              </w:rPr>
              <w:t>Лекции</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Cs/>
              </w:rPr>
            </w:pPr>
            <w:r>
              <w:rPr>
                <w:bCs/>
              </w:rPr>
              <w:t>16</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Cs/>
              </w:rPr>
            </w:pPr>
            <w:r>
              <w:rPr>
                <w:bCs/>
                <w:lang w:eastAsia="en-US"/>
              </w:rPr>
              <w:t>Семинары, практические</w:t>
            </w:r>
            <w:r>
              <w:rPr>
                <w:bCs/>
              </w:rPr>
              <w:t xml:space="preserve"> занятия</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Cs/>
              </w:rPr>
            </w:pPr>
            <w:r>
              <w:rPr>
                <w:bCs/>
              </w:rPr>
              <w:t>18</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Самостоятельная работа</w:t>
            </w:r>
          </w:p>
        </w:tc>
        <w:tc>
          <w:tcPr>
            <w:tcW w:w="481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center"/>
              <w:rPr>
                <w:b/>
              </w:rPr>
            </w:pPr>
            <w:r>
              <w:rPr>
                <w:b/>
              </w:rPr>
              <w:t>74</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Cs/>
              </w:rPr>
            </w:pPr>
            <w:r>
              <w:rPr>
                <w:bCs/>
                <w:lang w:eastAsia="en-US"/>
              </w:rPr>
              <w:t>Вид текущего контроля</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Cs/>
              </w:rPr>
            </w:pPr>
            <w:r>
              <w:rPr>
                <w:bCs/>
              </w:rPr>
              <w:t>Домашнее творческое задание</w:t>
            </w:r>
          </w:p>
        </w:tc>
      </w:tr>
      <w:tr w:rsidR="006B4142">
        <w:trPr>
          <w:trHeight w:val="20"/>
        </w:trPr>
        <w:tc>
          <w:tcPr>
            <w:tcW w:w="4820"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Cs/>
              </w:rPr>
            </w:pPr>
            <w:r>
              <w:rPr>
                <w:bCs/>
              </w:rPr>
              <w:t>Вид промежуточной аттестации</w:t>
            </w:r>
          </w:p>
        </w:tc>
        <w:tc>
          <w:tcPr>
            <w:tcW w:w="4818"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center"/>
              <w:rPr>
                <w:bCs/>
              </w:rPr>
            </w:pPr>
            <w:r>
              <w:rPr>
                <w:bCs/>
              </w:rPr>
              <w:t>Экзамен</w:t>
            </w:r>
          </w:p>
        </w:tc>
      </w:tr>
    </w:tbl>
    <w:p w:rsidR="006B4142" w:rsidRDefault="00676E1A">
      <w:pPr>
        <w:pStyle w:val="1"/>
        <w:numPr>
          <w:ilvl w:val="0"/>
          <w:numId w:val="0"/>
        </w:numPr>
        <w:spacing w:before="240"/>
        <w:ind w:firstLine="709"/>
        <w:jc w:val="both"/>
        <w:rPr>
          <w:b/>
          <w:bCs/>
          <w:sz w:val="28"/>
          <w:szCs w:val="28"/>
        </w:rPr>
      </w:pPr>
      <w:bookmarkStart w:id="15" w:name="_Toc34227917"/>
      <w:r>
        <w:rPr>
          <w:b/>
          <w:bCs/>
          <w:sz w:val="28"/>
          <w:szCs w:val="28"/>
        </w:rPr>
        <w:lastRenderedPageBreak/>
        <w:t>5. Содержание дисциплины, структурированное по темам дисциплины с указанием их объемов (в академических часах) и видов учебных занятий</w:t>
      </w:r>
      <w:bookmarkEnd w:id="15"/>
    </w:p>
    <w:p w:rsidR="006B4142" w:rsidRDefault="00676E1A">
      <w:pPr>
        <w:pStyle w:val="1"/>
        <w:ind w:firstLine="709"/>
        <w:jc w:val="both"/>
        <w:rPr>
          <w:b/>
          <w:bCs/>
          <w:sz w:val="28"/>
          <w:szCs w:val="28"/>
        </w:rPr>
      </w:pPr>
      <w:bookmarkStart w:id="16" w:name="_Toc34227918"/>
      <w:r>
        <w:rPr>
          <w:b/>
          <w:bCs/>
          <w:sz w:val="28"/>
          <w:szCs w:val="28"/>
        </w:rPr>
        <w:t>5.1. Содержание дисциплины</w:t>
      </w:r>
      <w:bookmarkEnd w:id="16"/>
    </w:p>
    <w:p w:rsidR="006B4142" w:rsidRDefault="00676E1A">
      <w:pPr>
        <w:spacing w:line="360" w:lineRule="auto"/>
        <w:ind w:firstLine="709"/>
        <w:jc w:val="both"/>
        <w:rPr>
          <w:b/>
          <w:sz w:val="28"/>
          <w:szCs w:val="28"/>
        </w:rPr>
      </w:pPr>
      <w:r>
        <w:rPr>
          <w:b/>
          <w:sz w:val="28"/>
          <w:szCs w:val="28"/>
        </w:rPr>
        <w:t>Тема 1. Содержание государственного финансового контроля</w:t>
      </w:r>
    </w:p>
    <w:p w:rsidR="006B4142" w:rsidRDefault="00676E1A">
      <w:pPr>
        <w:pStyle w:val="afd"/>
        <w:spacing w:line="360" w:lineRule="auto"/>
        <w:ind w:left="0" w:firstLine="709"/>
        <w:rPr>
          <w:szCs w:val="28"/>
        </w:rPr>
      </w:pPr>
      <w:r>
        <w:rPr>
          <w:szCs w:val="28"/>
        </w:rPr>
        <w:t xml:space="preserve">Сущность финансового контроля и его роль в управлении финансами. Государственный финансовый контроль, его назначение. Особенности государственного аудита в финансово-бюджетной сфере. Органы государственного финансового контроля в системе государственного управления. Основы внутреннего финансового контроля и внутреннего финансового аудита в секторе государственного управления. Внутренний контроль в государственных учреждениях. Налоговый и таможенный контроль в системе государственного контроля в финансово-бюджетной сфере. Банковский, страховой надзор и надзор в сфере финансовых рынков. Становление государственного финансового контроля в Российской Федерации. Этапы реформирования государственного контроля в финансово-бюджетной сфере. </w:t>
      </w:r>
      <w:proofErr w:type="spellStart"/>
      <w:r>
        <w:rPr>
          <w:szCs w:val="28"/>
        </w:rPr>
        <w:t>Транспарентность</w:t>
      </w:r>
      <w:proofErr w:type="spellEnd"/>
      <w:r>
        <w:rPr>
          <w:szCs w:val="28"/>
        </w:rPr>
        <w:t xml:space="preserve"> (открытость) органов государственного финансового контроля. </w:t>
      </w:r>
      <w:proofErr w:type="spellStart"/>
      <w:r>
        <w:rPr>
          <w:szCs w:val="28"/>
        </w:rPr>
        <w:t>Цифровизация</w:t>
      </w:r>
      <w:proofErr w:type="spellEnd"/>
      <w:r>
        <w:rPr>
          <w:szCs w:val="28"/>
        </w:rPr>
        <w:t xml:space="preserve"> государственного финансового контроля.</w:t>
      </w:r>
    </w:p>
    <w:p w:rsidR="006B4142" w:rsidRDefault="00676E1A">
      <w:pPr>
        <w:spacing w:line="360" w:lineRule="auto"/>
        <w:ind w:firstLine="709"/>
        <w:jc w:val="both"/>
        <w:rPr>
          <w:sz w:val="28"/>
          <w:szCs w:val="28"/>
        </w:rPr>
      </w:pPr>
      <w:r>
        <w:rPr>
          <w:b/>
          <w:sz w:val="28"/>
          <w:szCs w:val="28"/>
        </w:rPr>
        <w:t>Тема 2.</w:t>
      </w:r>
      <w:r>
        <w:rPr>
          <w:szCs w:val="28"/>
        </w:rPr>
        <w:t xml:space="preserve"> </w:t>
      </w:r>
      <w:bookmarkStart w:id="17" w:name="_Toc326701978"/>
      <w:r>
        <w:rPr>
          <w:b/>
          <w:sz w:val="28"/>
          <w:szCs w:val="28"/>
        </w:rPr>
        <w:t>Внешний государственный финансовый контроль в Российской Федерации</w:t>
      </w:r>
    </w:p>
    <w:p w:rsidR="006B4142" w:rsidRDefault="00676E1A">
      <w:pPr>
        <w:spacing w:line="360" w:lineRule="auto"/>
        <w:ind w:firstLine="709"/>
        <w:jc w:val="both"/>
        <w:rPr>
          <w:sz w:val="28"/>
          <w:szCs w:val="28"/>
        </w:rPr>
      </w:pPr>
      <w:r>
        <w:rPr>
          <w:sz w:val="28"/>
          <w:szCs w:val="28"/>
        </w:rPr>
        <w:t xml:space="preserve">Содержание и значение внешнего государственного финансового контроля. Организационная структура, задачи, функции и полномочия Счетной палаты Российской Федерации. Задачи, функции и полномочия контрольно-счетных органов субъектов Российской Федерации. Стандартизация, планирование, этапы и правила проведения контрольных и экспертно-аналитических мероприятий органов внешнего государственного финансового контроля. </w:t>
      </w:r>
      <w:r>
        <w:rPr>
          <w:i/>
          <w:iCs/>
          <w:sz w:val="28"/>
          <w:szCs w:val="28"/>
        </w:rPr>
        <w:t>Стандарты организации деятельности Счетной палаты Российской Федерации.</w:t>
      </w:r>
      <w:r>
        <w:rPr>
          <w:sz w:val="28"/>
          <w:szCs w:val="28"/>
        </w:rPr>
        <w:t xml:space="preserve"> </w:t>
      </w:r>
      <w:r>
        <w:rPr>
          <w:i/>
          <w:iCs/>
          <w:sz w:val="28"/>
          <w:szCs w:val="28"/>
        </w:rPr>
        <w:t>Общие стандарты внешнего государственного контроля для проведения контрольных и экспертно-аналитических мероприятий.</w:t>
      </w:r>
      <w:r>
        <w:rPr>
          <w:sz w:val="28"/>
          <w:szCs w:val="28"/>
        </w:rPr>
        <w:t xml:space="preserve"> </w:t>
      </w:r>
      <w:r>
        <w:rPr>
          <w:bCs/>
          <w:sz w:val="28"/>
          <w:szCs w:val="28"/>
        </w:rPr>
        <w:t xml:space="preserve">СГА 101 «Общие правила проведения контрольного мероприятия», СГА 102 «Общие </w:t>
      </w:r>
      <w:r>
        <w:rPr>
          <w:bCs/>
          <w:sz w:val="28"/>
          <w:szCs w:val="28"/>
        </w:rPr>
        <w:lastRenderedPageBreak/>
        <w:t>правила проведения экспертно-аналитических мероприятий», СГА 103 «Финансовый аудит (контроль)»</w:t>
      </w:r>
      <w:r>
        <w:rPr>
          <w:sz w:val="28"/>
          <w:szCs w:val="28"/>
        </w:rPr>
        <w:t xml:space="preserve">, СГА 104 «Аудит эффективности», </w:t>
      </w:r>
      <w:r>
        <w:rPr>
          <w:bCs/>
          <w:sz w:val="28"/>
          <w:szCs w:val="28"/>
        </w:rPr>
        <w:t>СГА 106 «Контроль реализации результатов контрольных и экспертно-аналитических мероприятий», СГА 107 «Управление качеством контрольных и экспертно-аналитических мероприятий»</w:t>
      </w:r>
      <w:r>
        <w:rPr>
          <w:sz w:val="28"/>
          <w:szCs w:val="28"/>
        </w:rPr>
        <w:t xml:space="preserve">. </w:t>
      </w:r>
      <w:r>
        <w:rPr>
          <w:i/>
          <w:iCs/>
          <w:sz w:val="28"/>
          <w:szCs w:val="28"/>
        </w:rPr>
        <w:t>Стандарты аудита (контроля) федерального бюджета и бюджетов государственных внебюджетных фондов Российской Федерации</w:t>
      </w:r>
      <w:r>
        <w:rPr>
          <w:sz w:val="28"/>
          <w:szCs w:val="28"/>
        </w:rPr>
        <w:t xml:space="preserve">. </w:t>
      </w:r>
      <w:r>
        <w:rPr>
          <w:i/>
          <w:sz w:val="28"/>
          <w:szCs w:val="28"/>
        </w:rPr>
        <w:t>Специализированные стандарты внешнего государственного аудита (контроля)</w:t>
      </w:r>
      <w:r>
        <w:rPr>
          <w:sz w:val="28"/>
          <w:szCs w:val="28"/>
        </w:rPr>
        <w:t>. СГА 302 «Аудит в сфере закупок товаров, работ и услуг, осуществляемых объектами аудита (контроля)». СГА 304 «</w:t>
      </w:r>
      <w:r>
        <w:rPr>
          <w:bCs/>
          <w:sz w:val="28"/>
          <w:szCs w:val="28"/>
        </w:rPr>
        <w:t xml:space="preserve">Аудит государственных и международных инвестиционных проектов». СГА 305 «Аудит федеральных информационных систем и проектов», СГА 308 «Аудит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перед Российской Федерацией, бюджетных кредитов, предоставленных из федерального бюджета». СГА 311 «Проверка и анализ эффективности внутреннего финансового аудита». </w:t>
      </w:r>
      <w:r>
        <w:rPr>
          <w:sz w:val="28"/>
          <w:szCs w:val="28"/>
        </w:rPr>
        <w:t>Классификатор нарушений, выявляемых в ходе внешнего государственного аудита, его применение. Особенности реализации результатов внешнего государственного финансового контроля.</w:t>
      </w:r>
    </w:p>
    <w:p w:rsidR="006B4142" w:rsidRDefault="00676E1A">
      <w:pPr>
        <w:spacing w:line="360" w:lineRule="auto"/>
        <w:ind w:firstLine="709"/>
        <w:jc w:val="both"/>
        <w:rPr>
          <w:b/>
          <w:sz w:val="28"/>
          <w:szCs w:val="28"/>
        </w:rPr>
      </w:pPr>
      <w:r>
        <w:rPr>
          <w:b/>
          <w:sz w:val="28"/>
          <w:szCs w:val="28"/>
        </w:rPr>
        <w:t>Тема 3. Внутренний государственный финансовый контроль в Российской Федерации</w:t>
      </w:r>
    </w:p>
    <w:p w:rsidR="006B4142" w:rsidRDefault="00676E1A">
      <w:pPr>
        <w:widowControl w:val="0"/>
        <w:spacing w:line="360" w:lineRule="auto"/>
        <w:ind w:firstLine="709"/>
        <w:jc w:val="both"/>
        <w:rPr>
          <w:sz w:val="28"/>
          <w:szCs w:val="28"/>
        </w:rPr>
      </w:pPr>
      <w:r>
        <w:rPr>
          <w:sz w:val="28"/>
          <w:szCs w:val="28"/>
        </w:rPr>
        <w:t xml:space="preserve">Содержание и организация внутреннего государственного финансового контроля, осуществляемого уполномоченными органами. Задачи, функции и полномочия Федерального казначейства. Задачи, функции и полномочия органов исполнительной власти субъектов Российской Федерации, уполномоченных осуществлять внутренний государственный финансовый контроль. Стандартизация внутреннего государственного финансового контроля. </w:t>
      </w:r>
      <w:r>
        <w:rPr>
          <w:rFonts w:eastAsia="Calibri"/>
          <w:sz w:val="28"/>
          <w:szCs w:val="28"/>
        </w:rPr>
        <w:t xml:space="preserve">Принципы контрольной деятельности органов внутреннего государственного (муниципального) финансового контроля. Права и обязанности должностных лиц органов ВГ(М)ФК и объектов ВГ(М)ФК (их </w:t>
      </w:r>
      <w:r>
        <w:rPr>
          <w:rFonts w:eastAsia="Calibri"/>
          <w:sz w:val="28"/>
          <w:szCs w:val="28"/>
        </w:rPr>
        <w:lastRenderedPageBreak/>
        <w:t xml:space="preserve">должностных лиц) при осуществлении ВГ(М)ФК. Планирование проверок, ревизий и обследований. Проведение проверок, ревизий и обследований и оформление их результатов. Реализация результатов проверок, ревизий и обследований. Правила досудебного обжалования решений и действий (бездействия) органов ВГ(М)ФК и их должностных лиц. Правила составления отчетности о результатах контрольной деятельности. </w:t>
      </w:r>
      <w:r>
        <w:rPr>
          <w:sz w:val="28"/>
          <w:szCs w:val="28"/>
        </w:rPr>
        <w:t>Риск-ориентированный подход в планировании и организации контрольной деятельности при проведении внутреннего государственного финансового контроля. Классификатор нарушений (рисков), выявляемых Федеральным казначейством в ходе осуществления контроля в финансово-бюджетной сфере.</w:t>
      </w:r>
    </w:p>
    <w:p w:rsidR="006B4142" w:rsidRDefault="00676E1A">
      <w:pPr>
        <w:spacing w:line="360" w:lineRule="auto"/>
        <w:ind w:firstLine="708"/>
        <w:jc w:val="both"/>
        <w:rPr>
          <w:sz w:val="28"/>
          <w:szCs w:val="28"/>
        </w:rPr>
      </w:pPr>
      <w:r>
        <w:rPr>
          <w:b/>
          <w:bCs/>
          <w:sz w:val="28"/>
          <w:szCs w:val="28"/>
        </w:rPr>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r>
        <w:rPr>
          <w:sz w:val="28"/>
          <w:szCs w:val="28"/>
        </w:rPr>
        <w:t xml:space="preserve"> Международная организация высших органов аудита ИНТОСАИ. Специфика построения Международной системы профессиональных документов ИНТОСАИ. Деятельность региональных организаций высших органов аудита (ЕВРОСАИ, АЗОСАИ). Обзор деятельности PEMPAL. Организация государственного финансового контроля и аудита во Франции. Государственный финансовый контроль и аудит в Великобритании. Государственный финансовый контроль и аудит в Соединенных Штатах Америки. Государственный финансовый контроль и аудит в Германии. Государственный финансовый контроль и аудит в странах СНГ.</w:t>
      </w:r>
    </w:p>
    <w:p w:rsidR="006B4142" w:rsidRDefault="00676E1A">
      <w:pPr>
        <w:spacing w:line="360" w:lineRule="auto"/>
        <w:rPr>
          <w:b/>
          <w:sz w:val="28"/>
          <w:szCs w:val="28"/>
        </w:rPr>
      </w:pPr>
      <w:bookmarkStart w:id="18" w:name="_Toc34227919"/>
      <w:r>
        <w:rPr>
          <w:b/>
          <w:sz w:val="28"/>
          <w:szCs w:val="28"/>
        </w:rPr>
        <w:t xml:space="preserve">5.2. </w:t>
      </w:r>
      <w:bookmarkEnd w:id="17"/>
      <w:r>
        <w:rPr>
          <w:b/>
          <w:sz w:val="28"/>
          <w:szCs w:val="28"/>
        </w:rPr>
        <w:t>Учебно-тематический план</w:t>
      </w:r>
      <w:bookmarkEnd w:id="18"/>
      <w:r>
        <w:rPr>
          <w:b/>
          <w:sz w:val="28"/>
          <w:szCs w:val="28"/>
        </w:rPr>
        <w:t xml:space="preserve"> </w:t>
      </w:r>
    </w:p>
    <w:p w:rsidR="006B4142" w:rsidRDefault="00676E1A">
      <w:pPr>
        <w:spacing w:line="360" w:lineRule="auto"/>
        <w:jc w:val="center"/>
        <w:rPr>
          <w:sz w:val="28"/>
          <w:szCs w:val="28"/>
        </w:rPr>
      </w:pPr>
      <w:r>
        <w:rPr>
          <w:sz w:val="28"/>
          <w:szCs w:val="28"/>
        </w:rPr>
        <w:t>Профиль «Государственное и муниципальное управление» (2021, 2022 ОЗО)</w:t>
      </w:r>
    </w:p>
    <w:tbl>
      <w:tblPr>
        <w:tblStyle w:val="34"/>
        <w:tblW w:w="5448" w:type="pct"/>
        <w:tblInd w:w="-289" w:type="dxa"/>
        <w:tblLayout w:type="fixed"/>
        <w:tblLook w:val="0000" w:firstRow="0" w:lastRow="0" w:firstColumn="0" w:lastColumn="0" w:noHBand="0" w:noVBand="0"/>
      </w:tblPr>
      <w:tblGrid>
        <w:gridCol w:w="426"/>
        <w:gridCol w:w="3260"/>
        <w:gridCol w:w="851"/>
        <w:gridCol w:w="709"/>
        <w:gridCol w:w="850"/>
        <w:gridCol w:w="992"/>
        <w:gridCol w:w="1200"/>
        <w:gridCol w:w="2202"/>
      </w:tblGrid>
      <w:tr w:rsidR="006B4142" w:rsidTr="00676E1A">
        <w:trPr>
          <w:trHeight w:val="1833"/>
        </w:trPr>
        <w:tc>
          <w:tcPr>
            <w:tcW w:w="426" w:type="dxa"/>
            <w:vMerge w:val="restart"/>
          </w:tcPr>
          <w:p w:rsidR="006B4142" w:rsidRDefault="006B4142"/>
          <w:p w:rsidR="006B4142" w:rsidRDefault="00676E1A">
            <w:r>
              <w:rPr>
                <w:bCs/>
              </w:rPr>
              <w:t xml:space="preserve">№ </w:t>
            </w:r>
            <w:r>
              <w:rPr>
                <w:bCs/>
                <w:spacing w:val="-14"/>
              </w:rPr>
              <w:t>п/п</w:t>
            </w:r>
          </w:p>
        </w:tc>
        <w:tc>
          <w:tcPr>
            <w:tcW w:w="3260" w:type="dxa"/>
            <w:vMerge w:val="restart"/>
          </w:tcPr>
          <w:p w:rsidR="006B4142" w:rsidRDefault="006B4142"/>
          <w:p w:rsidR="006B4142" w:rsidRDefault="00676E1A">
            <w:pPr>
              <w:jc w:val="center"/>
            </w:pPr>
            <w:r>
              <w:rPr>
                <w:bCs/>
                <w:spacing w:val="-2"/>
              </w:rPr>
              <w:t xml:space="preserve">Наименование </w:t>
            </w:r>
            <w:r>
              <w:rPr>
                <w:bCs/>
              </w:rPr>
              <w:t>темы (раздела) дисциплины</w:t>
            </w:r>
          </w:p>
        </w:tc>
        <w:tc>
          <w:tcPr>
            <w:tcW w:w="4602" w:type="dxa"/>
            <w:gridSpan w:val="5"/>
          </w:tcPr>
          <w:p w:rsidR="006B4142" w:rsidRDefault="00676E1A">
            <w:pPr>
              <w:jc w:val="center"/>
            </w:pPr>
            <w:r>
              <w:rPr>
                <w:bCs/>
              </w:rPr>
              <w:t>Трудоемкость в часах</w:t>
            </w:r>
          </w:p>
        </w:tc>
        <w:tc>
          <w:tcPr>
            <w:tcW w:w="2202" w:type="dxa"/>
            <w:vMerge w:val="restart"/>
          </w:tcPr>
          <w:p w:rsidR="006B4142" w:rsidRDefault="00676E1A">
            <w:pPr>
              <w:jc w:val="center"/>
            </w:pPr>
            <w:r>
              <w:t>Формы текущего контроля успеваемости</w:t>
            </w:r>
          </w:p>
        </w:tc>
      </w:tr>
      <w:tr w:rsidR="006B4142" w:rsidTr="00676E1A">
        <w:trPr>
          <w:trHeight w:val="414"/>
        </w:trPr>
        <w:tc>
          <w:tcPr>
            <w:tcW w:w="426" w:type="dxa"/>
            <w:vMerge/>
          </w:tcPr>
          <w:p w:rsidR="006B4142" w:rsidRDefault="006B4142"/>
        </w:tc>
        <w:tc>
          <w:tcPr>
            <w:tcW w:w="3260" w:type="dxa"/>
            <w:vMerge/>
          </w:tcPr>
          <w:p w:rsidR="006B4142" w:rsidRDefault="006B4142"/>
        </w:tc>
        <w:tc>
          <w:tcPr>
            <w:tcW w:w="851" w:type="dxa"/>
            <w:vMerge w:val="restart"/>
          </w:tcPr>
          <w:p w:rsidR="006B4142" w:rsidRDefault="00676E1A">
            <w:pPr>
              <w:jc w:val="center"/>
            </w:pPr>
            <w:r>
              <w:rPr>
                <w:bCs/>
                <w:spacing w:val="-4"/>
              </w:rPr>
              <w:t>Всего</w:t>
            </w:r>
          </w:p>
        </w:tc>
        <w:tc>
          <w:tcPr>
            <w:tcW w:w="2551" w:type="dxa"/>
            <w:gridSpan w:val="3"/>
          </w:tcPr>
          <w:p w:rsidR="006B4142" w:rsidRDefault="00676E1A">
            <w:pPr>
              <w:jc w:val="center"/>
            </w:pPr>
            <w:r>
              <w:rPr>
                <w:bCs/>
              </w:rPr>
              <w:t>Аудиторная работа</w:t>
            </w:r>
          </w:p>
        </w:tc>
        <w:tc>
          <w:tcPr>
            <w:tcW w:w="1200" w:type="dxa"/>
            <w:vMerge w:val="restart"/>
          </w:tcPr>
          <w:p w:rsidR="006B4142" w:rsidRDefault="00676E1A">
            <w:pPr>
              <w:jc w:val="center"/>
            </w:pPr>
            <w:r>
              <w:t>Самостоятельная работа</w:t>
            </w:r>
          </w:p>
        </w:tc>
        <w:tc>
          <w:tcPr>
            <w:tcW w:w="2202" w:type="dxa"/>
            <w:vMerge/>
          </w:tcPr>
          <w:p w:rsidR="006B4142" w:rsidRDefault="006B4142">
            <w:pPr>
              <w:jc w:val="center"/>
            </w:pPr>
          </w:p>
        </w:tc>
      </w:tr>
      <w:tr w:rsidR="00676E1A" w:rsidTr="00676E1A">
        <w:trPr>
          <w:trHeight w:val="2437"/>
        </w:trPr>
        <w:tc>
          <w:tcPr>
            <w:tcW w:w="426" w:type="dxa"/>
            <w:vMerge/>
          </w:tcPr>
          <w:p w:rsidR="00676E1A" w:rsidRDefault="00676E1A"/>
        </w:tc>
        <w:tc>
          <w:tcPr>
            <w:tcW w:w="3260" w:type="dxa"/>
            <w:vMerge/>
          </w:tcPr>
          <w:p w:rsidR="00676E1A" w:rsidRDefault="00676E1A"/>
        </w:tc>
        <w:tc>
          <w:tcPr>
            <w:tcW w:w="851" w:type="dxa"/>
            <w:vMerge/>
          </w:tcPr>
          <w:p w:rsidR="00676E1A" w:rsidRDefault="00676E1A"/>
        </w:tc>
        <w:tc>
          <w:tcPr>
            <w:tcW w:w="709" w:type="dxa"/>
            <w:textDirection w:val="btLr"/>
          </w:tcPr>
          <w:p w:rsidR="00676E1A" w:rsidRDefault="00676E1A">
            <w:pPr>
              <w:jc w:val="center"/>
            </w:pPr>
            <w:r>
              <w:rPr>
                <w:spacing w:val="-6"/>
              </w:rPr>
              <w:t>Общая</w:t>
            </w:r>
          </w:p>
        </w:tc>
        <w:tc>
          <w:tcPr>
            <w:tcW w:w="850" w:type="dxa"/>
            <w:textDirection w:val="btLr"/>
          </w:tcPr>
          <w:p w:rsidR="00676E1A" w:rsidRDefault="00676E1A">
            <w:pPr>
              <w:jc w:val="center"/>
            </w:pPr>
            <w:r>
              <w:t>Лекции</w:t>
            </w:r>
          </w:p>
        </w:tc>
        <w:tc>
          <w:tcPr>
            <w:tcW w:w="992" w:type="dxa"/>
            <w:textDirection w:val="btLr"/>
          </w:tcPr>
          <w:p w:rsidR="00676E1A" w:rsidRDefault="00676E1A">
            <w:pPr>
              <w:jc w:val="center"/>
            </w:pPr>
            <w:r>
              <w:rPr>
                <w:spacing w:val="-4"/>
              </w:rPr>
              <w:t>Практич</w:t>
            </w:r>
            <w:r>
              <w:t xml:space="preserve">еские и </w:t>
            </w:r>
            <w:r>
              <w:rPr>
                <w:spacing w:val="-2"/>
              </w:rPr>
              <w:t>семинар</w:t>
            </w:r>
            <w:r>
              <w:t xml:space="preserve">ские </w:t>
            </w:r>
            <w:r>
              <w:rPr>
                <w:spacing w:val="-2"/>
              </w:rPr>
              <w:t>занятия</w:t>
            </w:r>
          </w:p>
        </w:tc>
        <w:tc>
          <w:tcPr>
            <w:tcW w:w="1200" w:type="dxa"/>
            <w:vMerge/>
            <w:textDirection w:val="btLr"/>
          </w:tcPr>
          <w:p w:rsidR="00676E1A" w:rsidRDefault="00676E1A">
            <w:pPr>
              <w:jc w:val="center"/>
            </w:pPr>
          </w:p>
        </w:tc>
        <w:tc>
          <w:tcPr>
            <w:tcW w:w="2202" w:type="dxa"/>
            <w:vMerge/>
          </w:tcPr>
          <w:p w:rsidR="00676E1A" w:rsidRDefault="00676E1A">
            <w:pPr>
              <w:jc w:val="center"/>
            </w:pPr>
          </w:p>
        </w:tc>
      </w:tr>
      <w:tr w:rsidR="00676E1A" w:rsidTr="00676E1A">
        <w:trPr>
          <w:trHeight w:val="20"/>
        </w:trPr>
        <w:tc>
          <w:tcPr>
            <w:tcW w:w="426" w:type="dxa"/>
          </w:tcPr>
          <w:p w:rsidR="00676E1A" w:rsidRDefault="00676E1A">
            <w:pPr>
              <w:pStyle w:val="aff9"/>
              <w:ind w:left="0"/>
            </w:pPr>
            <w:r>
              <w:t>1.</w:t>
            </w:r>
          </w:p>
        </w:tc>
        <w:tc>
          <w:tcPr>
            <w:tcW w:w="3260" w:type="dxa"/>
          </w:tcPr>
          <w:p w:rsidR="00676E1A" w:rsidRDefault="00676E1A">
            <w:pPr>
              <w:jc w:val="both"/>
              <w:rPr>
                <w:bCs/>
              </w:rPr>
            </w:pPr>
            <w:r>
              <w:rPr>
                <w:bCs/>
              </w:rPr>
              <w:t>Тема 1. Содержание государственного финансового контроля</w:t>
            </w:r>
          </w:p>
        </w:tc>
        <w:tc>
          <w:tcPr>
            <w:tcW w:w="851" w:type="dxa"/>
          </w:tcPr>
          <w:p w:rsidR="00676E1A" w:rsidRDefault="00676E1A">
            <w:pPr>
              <w:jc w:val="center"/>
            </w:pPr>
            <w:r>
              <w:t>25</w:t>
            </w:r>
          </w:p>
        </w:tc>
        <w:tc>
          <w:tcPr>
            <w:tcW w:w="709" w:type="dxa"/>
          </w:tcPr>
          <w:p w:rsidR="00676E1A" w:rsidRDefault="00676E1A">
            <w:pPr>
              <w:jc w:val="center"/>
            </w:pPr>
            <w:r>
              <w:t>6</w:t>
            </w:r>
          </w:p>
        </w:tc>
        <w:tc>
          <w:tcPr>
            <w:tcW w:w="850" w:type="dxa"/>
          </w:tcPr>
          <w:p w:rsidR="00676E1A" w:rsidRDefault="00676E1A">
            <w:pPr>
              <w:jc w:val="center"/>
            </w:pPr>
            <w:r>
              <w:t>2</w:t>
            </w:r>
          </w:p>
        </w:tc>
        <w:tc>
          <w:tcPr>
            <w:tcW w:w="992" w:type="dxa"/>
          </w:tcPr>
          <w:p w:rsidR="00676E1A" w:rsidRDefault="00676E1A">
            <w:pPr>
              <w:jc w:val="center"/>
            </w:pPr>
            <w:r>
              <w:t>4</w:t>
            </w:r>
          </w:p>
        </w:tc>
        <w:tc>
          <w:tcPr>
            <w:tcW w:w="1200" w:type="dxa"/>
          </w:tcPr>
          <w:p w:rsidR="00676E1A" w:rsidRDefault="00676E1A">
            <w:pPr>
              <w:jc w:val="center"/>
            </w:pPr>
            <w:r>
              <w:t>19</w:t>
            </w:r>
          </w:p>
        </w:tc>
        <w:tc>
          <w:tcPr>
            <w:tcW w:w="2202" w:type="dxa"/>
          </w:tcPr>
          <w:p w:rsidR="00676E1A" w:rsidRDefault="00676E1A">
            <w:pPr>
              <w:tabs>
                <w:tab w:val="left" w:pos="709"/>
                <w:tab w:val="left" w:pos="993"/>
              </w:tabs>
            </w:pPr>
            <w:r>
              <w:t xml:space="preserve">Опрос. </w:t>
            </w:r>
          </w:p>
          <w:p w:rsidR="00676E1A" w:rsidRDefault="00676E1A">
            <w:r>
              <w:t>Решение тестов. Обсуждение дискуссионных вопросов.</w:t>
            </w:r>
          </w:p>
        </w:tc>
      </w:tr>
      <w:tr w:rsidR="00676E1A" w:rsidTr="00676E1A">
        <w:trPr>
          <w:trHeight w:val="20"/>
        </w:trPr>
        <w:tc>
          <w:tcPr>
            <w:tcW w:w="426" w:type="dxa"/>
          </w:tcPr>
          <w:p w:rsidR="00676E1A" w:rsidRDefault="00676E1A">
            <w:pPr>
              <w:pStyle w:val="aff9"/>
              <w:ind w:left="0"/>
            </w:pPr>
            <w:r>
              <w:t>2.</w:t>
            </w:r>
          </w:p>
        </w:tc>
        <w:tc>
          <w:tcPr>
            <w:tcW w:w="3260" w:type="dxa"/>
          </w:tcPr>
          <w:p w:rsidR="00676E1A" w:rsidRDefault="00676E1A">
            <w:pPr>
              <w:jc w:val="both"/>
              <w:rPr>
                <w:bCs/>
              </w:rPr>
            </w:pPr>
            <w:r>
              <w:rPr>
                <w:bCs/>
              </w:rPr>
              <w:t>Тема 2. Внешний государственный финансовый контроль в Российской Федерации</w:t>
            </w:r>
          </w:p>
        </w:tc>
        <w:tc>
          <w:tcPr>
            <w:tcW w:w="851" w:type="dxa"/>
          </w:tcPr>
          <w:p w:rsidR="00676E1A" w:rsidRDefault="00676E1A">
            <w:pPr>
              <w:jc w:val="center"/>
            </w:pPr>
            <w:r>
              <w:t>29</w:t>
            </w:r>
          </w:p>
        </w:tc>
        <w:tc>
          <w:tcPr>
            <w:tcW w:w="709" w:type="dxa"/>
          </w:tcPr>
          <w:p w:rsidR="00676E1A" w:rsidRDefault="00676E1A">
            <w:pPr>
              <w:jc w:val="center"/>
            </w:pPr>
            <w:r>
              <w:t>10</w:t>
            </w:r>
          </w:p>
        </w:tc>
        <w:tc>
          <w:tcPr>
            <w:tcW w:w="850" w:type="dxa"/>
          </w:tcPr>
          <w:p w:rsidR="00676E1A" w:rsidRDefault="00676E1A">
            <w:pPr>
              <w:jc w:val="center"/>
            </w:pPr>
            <w:r>
              <w:t>2</w:t>
            </w:r>
          </w:p>
        </w:tc>
        <w:tc>
          <w:tcPr>
            <w:tcW w:w="992" w:type="dxa"/>
          </w:tcPr>
          <w:p w:rsidR="00676E1A" w:rsidRDefault="00676E1A">
            <w:pPr>
              <w:jc w:val="center"/>
            </w:pPr>
            <w:r>
              <w:t>8</w:t>
            </w:r>
          </w:p>
        </w:tc>
        <w:tc>
          <w:tcPr>
            <w:tcW w:w="1200" w:type="dxa"/>
          </w:tcPr>
          <w:p w:rsidR="00676E1A" w:rsidRDefault="00676E1A">
            <w:pPr>
              <w:jc w:val="center"/>
            </w:pPr>
            <w:r>
              <w:t>19</w:t>
            </w:r>
          </w:p>
        </w:tc>
        <w:tc>
          <w:tcPr>
            <w:tcW w:w="2202" w:type="dxa"/>
          </w:tcPr>
          <w:p w:rsidR="00676E1A" w:rsidRDefault="00676E1A">
            <w:pPr>
              <w:tabs>
                <w:tab w:val="left" w:pos="709"/>
                <w:tab w:val="left" w:pos="993"/>
              </w:tabs>
            </w:pPr>
            <w:r>
              <w:t xml:space="preserve">Опрос. </w:t>
            </w:r>
          </w:p>
          <w:p w:rsidR="00676E1A" w:rsidRDefault="00676E1A">
            <w:r>
              <w:t>Решение тестов. Обсуждение дискуссионных вопросов.</w:t>
            </w:r>
          </w:p>
        </w:tc>
      </w:tr>
      <w:tr w:rsidR="00676E1A" w:rsidTr="00676E1A">
        <w:trPr>
          <w:trHeight w:val="20"/>
        </w:trPr>
        <w:tc>
          <w:tcPr>
            <w:tcW w:w="426" w:type="dxa"/>
          </w:tcPr>
          <w:p w:rsidR="00676E1A" w:rsidRDefault="00676E1A">
            <w:pPr>
              <w:pStyle w:val="aff9"/>
              <w:ind w:left="0"/>
            </w:pPr>
            <w:r>
              <w:t>3.</w:t>
            </w:r>
          </w:p>
        </w:tc>
        <w:tc>
          <w:tcPr>
            <w:tcW w:w="3260" w:type="dxa"/>
          </w:tcPr>
          <w:p w:rsidR="00676E1A" w:rsidRDefault="00676E1A">
            <w:pPr>
              <w:jc w:val="both"/>
              <w:rPr>
                <w:bCs/>
              </w:rPr>
            </w:pPr>
            <w:r>
              <w:rPr>
                <w:bCs/>
              </w:rPr>
              <w:t>Тема 3. Внутренний государственный финансовый контроль в Российской Федерации</w:t>
            </w:r>
          </w:p>
        </w:tc>
        <w:tc>
          <w:tcPr>
            <w:tcW w:w="851" w:type="dxa"/>
          </w:tcPr>
          <w:p w:rsidR="00676E1A" w:rsidRDefault="00676E1A">
            <w:pPr>
              <w:jc w:val="center"/>
            </w:pPr>
            <w:r>
              <w:t>29</w:t>
            </w:r>
          </w:p>
        </w:tc>
        <w:tc>
          <w:tcPr>
            <w:tcW w:w="709" w:type="dxa"/>
          </w:tcPr>
          <w:p w:rsidR="00676E1A" w:rsidRDefault="00676E1A">
            <w:pPr>
              <w:jc w:val="center"/>
            </w:pPr>
            <w:r>
              <w:t>10</w:t>
            </w:r>
          </w:p>
        </w:tc>
        <w:tc>
          <w:tcPr>
            <w:tcW w:w="850" w:type="dxa"/>
          </w:tcPr>
          <w:p w:rsidR="00676E1A" w:rsidRDefault="00676E1A">
            <w:pPr>
              <w:jc w:val="center"/>
            </w:pPr>
            <w:r>
              <w:t>2</w:t>
            </w:r>
          </w:p>
        </w:tc>
        <w:tc>
          <w:tcPr>
            <w:tcW w:w="992" w:type="dxa"/>
          </w:tcPr>
          <w:p w:rsidR="00676E1A" w:rsidRDefault="00676E1A">
            <w:pPr>
              <w:jc w:val="center"/>
            </w:pPr>
            <w:r>
              <w:t>8</w:t>
            </w:r>
          </w:p>
        </w:tc>
        <w:tc>
          <w:tcPr>
            <w:tcW w:w="1200" w:type="dxa"/>
          </w:tcPr>
          <w:p w:rsidR="00676E1A" w:rsidRDefault="00676E1A">
            <w:pPr>
              <w:jc w:val="center"/>
            </w:pPr>
            <w:r>
              <w:t>19</w:t>
            </w:r>
          </w:p>
        </w:tc>
        <w:tc>
          <w:tcPr>
            <w:tcW w:w="2202" w:type="dxa"/>
          </w:tcPr>
          <w:p w:rsidR="00676E1A" w:rsidRDefault="00676E1A">
            <w:pPr>
              <w:tabs>
                <w:tab w:val="left" w:pos="709"/>
                <w:tab w:val="left" w:pos="993"/>
              </w:tabs>
            </w:pPr>
            <w:r>
              <w:t xml:space="preserve">Опрос. </w:t>
            </w:r>
          </w:p>
          <w:p w:rsidR="00676E1A" w:rsidRDefault="00676E1A">
            <w:pPr>
              <w:jc w:val="both"/>
            </w:pPr>
            <w:r>
              <w:t>Решение тестов. Обсуждение дискуссионных вопросов.</w:t>
            </w:r>
          </w:p>
        </w:tc>
      </w:tr>
      <w:tr w:rsidR="00676E1A" w:rsidTr="00676E1A">
        <w:trPr>
          <w:trHeight w:val="20"/>
        </w:trPr>
        <w:tc>
          <w:tcPr>
            <w:tcW w:w="426" w:type="dxa"/>
          </w:tcPr>
          <w:p w:rsidR="00676E1A" w:rsidRDefault="00676E1A">
            <w:pPr>
              <w:pStyle w:val="aff9"/>
              <w:ind w:left="0"/>
            </w:pPr>
            <w:r>
              <w:t xml:space="preserve">4. </w:t>
            </w:r>
          </w:p>
        </w:tc>
        <w:tc>
          <w:tcPr>
            <w:tcW w:w="3260" w:type="dxa"/>
          </w:tcPr>
          <w:p w:rsidR="00676E1A" w:rsidRDefault="00676E1A">
            <w:pPr>
              <w:jc w:val="both"/>
              <w:rPr>
                <w:bCs/>
              </w:rPr>
            </w:pPr>
            <w:r>
              <w:rPr>
                <w:bCs/>
              </w:rPr>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851" w:type="dxa"/>
          </w:tcPr>
          <w:p w:rsidR="00676E1A" w:rsidRDefault="00676E1A">
            <w:pPr>
              <w:jc w:val="center"/>
              <w:rPr>
                <w:bCs/>
              </w:rPr>
            </w:pPr>
            <w:r>
              <w:rPr>
                <w:bCs/>
              </w:rPr>
              <w:t>25</w:t>
            </w:r>
          </w:p>
        </w:tc>
        <w:tc>
          <w:tcPr>
            <w:tcW w:w="709" w:type="dxa"/>
          </w:tcPr>
          <w:p w:rsidR="00676E1A" w:rsidRDefault="00676E1A">
            <w:pPr>
              <w:jc w:val="center"/>
              <w:rPr>
                <w:bCs/>
              </w:rPr>
            </w:pPr>
            <w:r>
              <w:rPr>
                <w:bCs/>
              </w:rPr>
              <w:t>6</w:t>
            </w:r>
          </w:p>
        </w:tc>
        <w:tc>
          <w:tcPr>
            <w:tcW w:w="850" w:type="dxa"/>
          </w:tcPr>
          <w:p w:rsidR="00676E1A" w:rsidRDefault="00676E1A">
            <w:pPr>
              <w:jc w:val="center"/>
              <w:rPr>
                <w:bCs/>
              </w:rPr>
            </w:pPr>
            <w:r>
              <w:rPr>
                <w:bCs/>
              </w:rPr>
              <w:t>2</w:t>
            </w:r>
          </w:p>
        </w:tc>
        <w:tc>
          <w:tcPr>
            <w:tcW w:w="992" w:type="dxa"/>
          </w:tcPr>
          <w:p w:rsidR="00676E1A" w:rsidRDefault="00676E1A">
            <w:pPr>
              <w:jc w:val="center"/>
              <w:rPr>
                <w:bCs/>
              </w:rPr>
            </w:pPr>
            <w:r>
              <w:rPr>
                <w:bCs/>
              </w:rPr>
              <w:t>4</w:t>
            </w:r>
          </w:p>
        </w:tc>
        <w:tc>
          <w:tcPr>
            <w:tcW w:w="1200" w:type="dxa"/>
          </w:tcPr>
          <w:p w:rsidR="00676E1A" w:rsidRDefault="00676E1A">
            <w:pPr>
              <w:jc w:val="center"/>
              <w:rPr>
                <w:bCs/>
              </w:rPr>
            </w:pPr>
            <w:r>
              <w:rPr>
                <w:bCs/>
              </w:rPr>
              <w:t>19</w:t>
            </w:r>
          </w:p>
        </w:tc>
        <w:tc>
          <w:tcPr>
            <w:tcW w:w="2202" w:type="dxa"/>
          </w:tcPr>
          <w:p w:rsidR="00676E1A" w:rsidRDefault="00676E1A">
            <w:pPr>
              <w:tabs>
                <w:tab w:val="left" w:pos="709"/>
                <w:tab w:val="left" w:pos="993"/>
              </w:tabs>
              <w:rPr>
                <w:bCs/>
              </w:rPr>
            </w:pPr>
            <w:r>
              <w:rPr>
                <w:bCs/>
              </w:rPr>
              <w:t xml:space="preserve">Опрос. </w:t>
            </w:r>
          </w:p>
          <w:p w:rsidR="00676E1A" w:rsidRDefault="00676E1A">
            <w:pPr>
              <w:rPr>
                <w:bCs/>
              </w:rPr>
            </w:pPr>
            <w:r>
              <w:rPr>
                <w:bCs/>
              </w:rPr>
              <w:t>Решение тестов. Обсуждение дискуссионных вопросов.</w:t>
            </w:r>
          </w:p>
        </w:tc>
      </w:tr>
      <w:tr w:rsidR="00676E1A" w:rsidTr="00676E1A">
        <w:trPr>
          <w:trHeight w:val="20"/>
        </w:trPr>
        <w:tc>
          <w:tcPr>
            <w:tcW w:w="426" w:type="dxa"/>
          </w:tcPr>
          <w:p w:rsidR="00676E1A" w:rsidRDefault="00676E1A">
            <w:pPr>
              <w:pStyle w:val="aff9"/>
              <w:ind w:left="0"/>
            </w:pPr>
          </w:p>
        </w:tc>
        <w:tc>
          <w:tcPr>
            <w:tcW w:w="3260" w:type="dxa"/>
          </w:tcPr>
          <w:p w:rsidR="00676E1A" w:rsidRDefault="00676E1A">
            <w:pPr>
              <w:rPr>
                <w:bCs/>
              </w:rPr>
            </w:pPr>
            <w:r>
              <w:rPr>
                <w:bCs/>
              </w:rPr>
              <w:t>В целом по дисциплине</w:t>
            </w:r>
          </w:p>
        </w:tc>
        <w:tc>
          <w:tcPr>
            <w:tcW w:w="851" w:type="dxa"/>
          </w:tcPr>
          <w:p w:rsidR="00676E1A" w:rsidRDefault="00676E1A">
            <w:pPr>
              <w:jc w:val="center"/>
              <w:rPr>
                <w:b/>
              </w:rPr>
            </w:pPr>
            <w:r>
              <w:rPr>
                <w:b/>
              </w:rPr>
              <w:t>108</w:t>
            </w:r>
          </w:p>
        </w:tc>
        <w:tc>
          <w:tcPr>
            <w:tcW w:w="709" w:type="dxa"/>
          </w:tcPr>
          <w:p w:rsidR="00676E1A" w:rsidRDefault="00676E1A">
            <w:pPr>
              <w:jc w:val="center"/>
              <w:rPr>
                <w:b/>
              </w:rPr>
            </w:pPr>
            <w:r>
              <w:rPr>
                <w:b/>
              </w:rPr>
              <w:t>32</w:t>
            </w:r>
          </w:p>
        </w:tc>
        <w:tc>
          <w:tcPr>
            <w:tcW w:w="850" w:type="dxa"/>
          </w:tcPr>
          <w:p w:rsidR="00676E1A" w:rsidRDefault="00676E1A">
            <w:pPr>
              <w:jc w:val="center"/>
              <w:rPr>
                <w:b/>
              </w:rPr>
            </w:pPr>
            <w:r>
              <w:rPr>
                <w:b/>
              </w:rPr>
              <w:t>8</w:t>
            </w:r>
          </w:p>
        </w:tc>
        <w:tc>
          <w:tcPr>
            <w:tcW w:w="992" w:type="dxa"/>
          </w:tcPr>
          <w:p w:rsidR="00676E1A" w:rsidRDefault="00676E1A">
            <w:pPr>
              <w:jc w:val="center"/>
              <w:rPr>
                <w:b/>
              </w:rPr>
            </w:pPr>
            <w:r>
              <w:rPr>
                <w:b/>
              </w:rPr>
              <w:t>24</w:t>
            </w:r>
          </w:p>
        </w:tc>
        <w:tc>
          <w:tcPr>
            <w:tcW w:w="1200" w:type="dxa"/>
          </w:tcPr>
          <w:p w:rsidR="00676E1A" w:rsidRDefault="00676E1A">
            <w:pPr>
              <w:jc w:val="center"/>
              <w:rPr>
                <w:b/>
              </w:rPr>
            </w:pPr>
            <w:r>
              <w:rPr>
                <w:b/>
              </w:rPr>
              <w:t>76</w:t>
            </w:r>
          </w:p>
        </w:tc>
        <w:tc>
          <w:tcPr>
            <w:tcW w:w="2202" w:type="dxa"/>
          </w:tcPr>
          <w:p w:rsidR="00676E1A" w:rsidRDefault="00676E1A">
            <w:pPr>
              <w:rPr>
                <w:bCs/>
              </w:rPr>
            </w:pPr>
            <w:r>
              <w:rPr>
                <w:bCs/>
              </w:rPr>
              <w:t>Согласно учебному плану:</w:t>
            </w:r>
          </w:p>
          <w:p w:rsidR="00676E1A" w:rsidRDefault="00676E1A">
            <w:pPr>
              <w:rPr>
                <w:bCs/>
              </w:rPr>
            </w:pPr>
            <w:r>
              <w:rPr>
                <w:bCs/>
              </w:rPr>
              <w:t>Домашнее творческое задание</w:t>
            </w:r>
          </w:p>
        </w:tc>
      </w:tr>
      <w:tr w:rsidR="00676E1A" w:rsidTr="00676E1A">
        <w:trPr>
          <w:trHeight w:val="20"/>
        </w:trPr>
        <w:tc>
          <w:tcPr>
            <w:tcW w:w="426" w:type="dxa"/>
          </w:tcPr>
          <w:p w:rsidR="00676E1A" w:rsidRDefault="00676E1A">
            <w:pPr>
              <w:pStyle w:val="aff9"/>
              <w:ind w:left="0"/>
            </w:pPr>
          </w:p>
        </w:tc>
        <w:tc>
          <w:tcPr>
            <w:tcW w:w="3260" w:type="dxa"/>
          </w:tcPr>
          <w:p w:rsidR="00676E1A" w:rsidRDefault="00295E8C">
            <w:pPr>
              <w:rPr>
                <w:bCs/>
              </w:rPr>
            </w:pPr>
            <w:r>
              <w:rPr>
                <w:bCs/>
              </w:rPr>
              <w:t>Всего в %</w:t>
            </w:r>
          </w:p>
        </w:tc>
        <w:tc>
          <w:tcPr>
            <w:tcW w:w="851" w:type="dxa"/>
          </w:tcPr>
          <w:p w:rsidR="00676E1A" w:rsidRDefault="00676E1A">
            <w:pPr>
              <w:jc w:val="center"/>
              <w:rPr>
                <w:b/>
              </w:rPr>
            </w:pPr>
          </w:p>
        </w:tc>
        <w:tc>
          <w:tcPr>
            <w:tcW w:w="709" w:type="dxa"/>
          </w:tcPr>
          <w:p w:rsidR="00676E1A" w:rsidRDefault="00295E8C">
            <w:pPr>
              <w:jc w:val="center"/>
              <w:rPr>
                <w:b/>
              </w:rPr>
            </w:pPr>
            <w:r>
              <w:rPr>
                <w:b/>
              </w:rPr>
              <w:t>30%</w:t>
            </w:r>
          </w:p>
        </w:tc>
        <w:tc>
          <w:tcPr>
            <w:tcW w:w="850" w:type="dxa"/>
          </w:tcPr>
          <w:p w:rsidR="00676E1A" w:rsidRDefault="00295E8C">
            <w:pPr>
              <w:jc w:val="center"/>
              <w:rPr>
                <w:b/>
              </w:rPr>
            </w:pPr>
            <w:r>
              <w:rPr>
                <w:b/>
              </w:rPr>
              <w:t>25%</w:t>
            </w:r>
          </w:p>
        </w:tc>
        <w:tc>
          <w:tcPr>
            <w:tcW w:w="992" w:type="dxa"/>
          </w:tcPr>
          <w:p w:rsidR="00676E1A" w:rsidRDefault="00295E8C">
            <w:pPr>
              <w:jc w:val="center"/>
              <w:rPr>
                <w:b/>
              </w:rPr>
            </w:pPr>
            <w:r>
              <w:rPr>
                <w:b/>
              </w:rPr>
              <w:t>75%</w:t>
            </w:r>
          </w:p>
        </w:tc>
        <w:tc>
          <w:tcPr>
            <w:tcW w:w="1200" w:type="dxa"/>
          </w:tcPr>
          <w:p w:rsidR="00676E1A" w:rsidRDefault="00295E8C">
            <w:pPr>
              <w:jc w:val="center"/>
              <w:rPr>
                <w:b/>
              </w:rPr>
            </w:pPr>
            <w:r>
              <w:rPr>
                <w:b/>
              </w:rPr>
              <w:t>70%</w:t>
            </w:r>
          </w:p>
        </w:tc>
        <w:tc>
          <w:tcPr>
            <w:tcW w:w="2202" w:type="dxa"/>
          </w:tcPr>
          <w:p w:rsidR="00676E1A" w:rsidRDefault="00676E1A">
            <w:pPr>
              <w:rPr>
                <w:bCs/>
              </w:rPr>
            </w:pPr>
          </w:p>
        </w:tc>
      </w:tr>
    </w:tbl>
    <w:p w:rsidR="006B4142" w:rsidRDefault="006B4142">
      <w:pPr>
        <w:spacing w:after="120" w:line="252" w:lineRule="auto"/>
        <w:jc w:val="center"/>
        <w:rPr>
          <w:sz w:val="28"/>
          <w:szCs w:val="28"/>
        </w:rPr>
      </w:pPr>
    </w:p>
    <w:p w:rsidR="006B4142" w:rsidRDefault="006B4142">
      <w:pPr>
        <w:spacing w:after="120" w:line="252" w:lineRule="auto"/>
        <w:jc w:val="center"/>
        <w:rPr>
          <w:sz w:val="28"/>
          <w:szCs w:val="28"/>
        </w:rPr>
      </w:pPr>
    </w:p>
    <w:p w:rsidR="006B4142" w:rsidRDefault="00676E1A">
      <w:pPr>
        <w:spacing w:after="120" w:line="252" w:lineRule="auto"/>
        <w:jc w:val="center"/>
        <w:rPr>
          <w:sz w:val="28"/>
          <w:szCs w:val="28"/>
        </w:rPr>
      </w:pPr>
      <w:r>
        <w:rPr>
          <w:sz w:val="28"/>
          <w:szCs w:val="28"/>
        </w:rPr>
        <w:t>Профиль «Государственное и муниципальное управление» (2021, 2022)</w:t>
      </w:r>
    </w:p>
    <w:tbl>
      <w:tblPr>
        <w:tblStyle w:val="34"/>
        <w:tblW w:w="5375" w:type="pct"/>
        <w:tblInd w:w="-289" w:type="dxa"/>
        <w:tblLayout w:type="fixed"/>
        <w:tblLook w:val="0000" w:firstRow="0" w:lastRow="0" w:firstColumn="0" w:lastColumn="0" w:noHBand="0" w:noVBand="0"/>
      </w:tblPr>
      <w:tblGrid>
        <w:gridCol w:w="568"/>
        <w:gridCol w:w="3544"/>
        <w:gridCol w:w="850"/>
        <w:gridCol w:w="709"/>
        <w:gridCol w:w="850"/>
        <w:gridCol w:w="897"/>
        <w:gridCol w:w="946"/>
        <w:gridCol w:w="1985"/>
      </w:tblGrid>
      <w:tr w:rsidR="006B4142" w:rsidTr="00676E1A">
        <w:trPr>
          <w:trHeight w:val="20"/>
        </w:trPr>
        <w:tc>
          <w:tcPr>
            <w:tcW w:w="568" w:type="dxa"/>
            <w:vMerge w:val="restart"/>
          </w:tcPr>
          <w:p w:rsidR="006B4142" w:rsidRDefault="006B4142"/>
          <w:p w:rsidR="006B4142" w:rsidRDefault="00676E1A">
            <w:r>
              <w:rPr>
                <w:bCs/>
              </w:rPr>
              <w:lastRenderedPageBreak/>
              <w:t xml:space="preserve">№ </w:t>
            </w:r>
            <w:r>
              <w:rPr>
                <w:bCs/>
                <w:spacing w:val="-14"/>
              </w:rPr>
              <w:t>п/п</w:t>
            </w:r>
          </w:p>
        </w:tc>
        <w:tc>
          <w:tcPr>
            <w:tcW w:w="3544" w:type="dxa"/>
            <w:vMerge w:val="restart"/>
          </w:tcPr>
          <w:p w:rsidR="006B4142" w:rsidRDefault="006B4142"/>
          <w:p w:rsidR="006B4142" w:rsidRDefault="00676E1A">
            <w:pPr>
              <w:jc w:val="center"/>
            </w:pPr>
            <w:r>
              <w:rPr>
                <w:bCs/>
                <w:spacing w:val="-2"/>
              </w:rPr>
              <w:lastRenderedPageBreak/>
              <w:t xml:space="preserve">Наименование </w:t>
            </w:r>
            <w:r>
              <w:rPr>
                <w:bCs/>
              </w:rPr>
              <w:t>темы (раздела) дисциплины</w:t>
            </w:r>
          </w:p>
        </w:tc>
        <w:tc>
          <w:tcPr>
            <w:tcW w:w="4252" w:type="dxa"/>
            <w:gridSpan w:val="5"/>
          </w:tcPr>
          <w:p w:rsidR="006B4142" w:rsidRDefault="00676E1A">
            <w:pPr>
              <w:jc w:val="center"/>
            </w:pPr>
            <w:r>
              <w:rPr>
                <w:bCs/>
              </w:rPr>
              <w:lastRenderedPageBreak/>
              <w:t>Трудоемкость в часах</w:t>
            </w:r>
          </w:p>
        </w:tc>
        <w:tc>
          <w:tcPr>
            <w:tcW w:w="1985" w:type="dxa"/>
            <w:vMerge w:val="restart"/>
          </w:tcPr>
          <w:p w:rsidR="006B4142" w:rsidRDefault="00676E1A">
            <w:pPr>
              <w:jc w:val="center"/>
            </w:pPr>
            <w:r>
              <w:t>Формы текущего контроля успеваемости</w:t>
            </w:r>
          </w:p>
        </w:tc>
      </w:tr>
      <w:tr w:rsidR="006B4142" w:rsidTr="00676E1A">
        <w:trPr>
          <w:trHeight w:val="20"/>
        </w:trPr>
        <w:tc>
          <w:tcPr>
            <w:tcW w:w="568" w:type="dxa"/>
            <w:vMerge/>
          </w:tcPr>
          <w:p w:rsidR="006B4142" w:rsidRDefault="006B4142"/>
        </w:tc>
        <w:tc>
          <w:tcPr>
            <w:tcW w:w="3544" w:type="dxa"/>
            <w:vMerge/>
          </w:tcPr>
          <w:p w:rsidR="006B4142" w:rsidRDefault="006B4142"/>
        </w:tc>
        <w:tc>
          <w:tcPr>
            <w:tcW w:w="850" w:type="dxa"/>
            <w:vMerge w:val="restart"/>
          </w:tcPr>
          <w:p w:rsidR="006B4142" w:rsidRDefault="00676E1A">
            <w:pPr>
              <w:jc w:val="center"/>
            </w:pPr>
            <w:r>
              <w:rPr>
                <w:bCs/>
                <w:spacing w:val="-4"/>
              </w:rPr>
              <w:t>Всего</w:t>
            </w:r>
          </w:p>
        </w:tc>
        <w:tc>
          <w:tcPr>
            <w:tcW w:w="2456" w:type="dxa"/>
            <w:gridSpan w:val="3"/>
          </w:tcPr>
          <w:p w:rsidR="006B4142" w:rsidRDefault="00676E1A">
            <w:pPr>
              <w:jc w:val="center"/>
            </w:pPr>
            <w:r>
              <w:rPr>
                <w:bCs/>
              </w:rPr>
              <w:t>Аудиторная работа</w:t>
            </w:r>
          </w:p>
        </w:tc>
        <w:tc>
          <w:tcPr>
            <w:tcW w:w="946" w:type="dxa"/>
            <w:vMerge w:val="restart"/>
          </w:tcPr>
          <w:p w:rsidR="006B4142" w:rsidRDefault="00676E1A">
            <w:pPr>
              <w:jc w:val="center"/>
            </w:pPr>
            <w:r>
              <w:t>Самостоятельная работа</w:t>
            </w:r>
          </w:p>
        </w:tc>
        <w:tc>
          <w:tcPr>
            <w:tcW w:w="1985" w:type="dxa"/>
            <w:vMerge/>
          </w:tcPr>
          <w:p w:rsidR="006B4142" w:rsidRDefault="006B4142">
            <w:pPr>
              <w:jc w:val="center"/>
            </w:pPr>
          </w:p>
        </w:tc>
      </w:tr>
      <w:tr w:rsidR="00676E1A" w:rsidTr="00676E1A">
        <w:trPr>
          <w:trHeight w:val="2437"/>
        </w:trPr>
        <w:tc>
          <w:tcPr>
            <w:tcW w:w="568" w:type="dxa"/>
            <w:vMerge/>
          </w:tcPr>
          <w:p w:rsidR="00676E1A" w:rsidRDefault="00676E1A"/>
        </w:tc>
        <w:tc>
          <w:tcPr>
            <w:tcW w:w="3544" w:type="dxa"/>
            <w:vMerge/>
          </w:tcPr>
          <w:p w:rsidR="00676E1A" w:rsidRDefault="00676E1A"/>
        </w:tc>
        <w:tc>
          <w:tcPr>
            <w:tcW w:w="850" w:type="dxa"/>
            <w:vMerge/>
          </w:tcPr>
          <w:p w:rsidR="00676E1A" w:rsidRDefault="00676E1A"/>
        </w:tc>
        <w:tc>
          <w:tcPr>
            <w:tcW w:w="709" w:type="dxa"/>
            <w:textDirection w:val="btLr"/>
          </w:tcPr>
          <w:p w:rsidR="00676E1A" w:rsidRDefault="00676E1A">
            <w:pPr>
              <w:jc w:val="center"/>
            </w:pPr>
            <w:r>
              <w:rPr>
                <w:spacing w:val="-6"/>
              </w:rPr>
              <w:t>Общая</w:t>
            </w:r>
          </w:p>
        </w:tc>
        <w:tc>
          <w:tcPr>
            <w:tcW w:w="850" w:type="dxa"/>
            <w:textDirection w:val="btLr"/>
          </w:tcPr>
          <w:p w:rsidR="00676E1A" w:rsidRDefault="00676E1A">
            <w:pPr>
              <w:jc w:val="center"/>
            </w:pPr>
            <w:r>
              <w:t>Лекции</w:t>
            </w:r>
          </w:p>
        </w:tc>
        <w:tc>
          <w:tcPr>
            <w:tcW w:w="897" w:type="dxa"/>
            <w:textDirection w:val="btLr"/>
          </w:tcPr>
          <w:p w:rsidR="00676E1A" w:rsidRDefault="00676E1A">
            <w:pPr>
              <w:jc w:val="center"/>
            </w:pPr>
            <w:r>
              <w:rPr>
                <w:spacing w:val="-4"/>
              </w:rPr>
              <w:t>Практич</w:t>
            </w:r>
            <w:r>
              <w:t xml:space="preserve">еские и </w:t>
            </w:r>
            <w:r>
              <w:rPr>
                <w:spacing w:val="-2"/>
              </w:rPr>
              <w:t>семинар</w:t>
            </w:r>
            <w:r>
              <w:t xml:space="preserve">ские </w:t>
            </w:r>
            <w:r>
              <w:rPr>
                <w:spacing w:val="-2"/>
              </w:rPr>
              <w:t>занятия</w:t>
            </w:r>
          </w:p>
        </w:tc>
        <w:tc>
          <w:tcPr>
            <w:tcW w:w="946" w:type="dxa"/>
            <w:vMerge/>
            <w:textDirection w:val="btLr"/>
          </w:tcPr>
          <w:p w:rsidR="00676E1A" w:rsidRDefault="00676E1A">
            <w:pPr>
              <w:jc w:val="center"/>
            </w:pPr>
          </w:p>
        </w:tc>
        <w:tc>
          <w:tcPr>
            <w:tcW w:w="1985" w:type="dxa"/>
            <w:vMerge/>
          </w:tcPr>
          <w:p w:rsidR="00676E1A" w:rsidRDefault="00676E1A">
            <w:pPr>
              <w:jc w:val="center"/>
            </w:pPr>
          </w:p>
        </w:tc>
      </w:tr>
      <w:tr w:rsidR="00676E1A" w:rsidTr="00676E1A">
        <w:trPr>
          <w:trHeight w:val="20"/>
        </w:trPr>
        <w:tc>
          <w:tcPr>
            <w:tcW w:w="568" w:type="dxa"/>
          </w:tcPr>
          <w:p w:rsidR="00676E1A" w:rsidRDefault="00676E1A">
            <w:pPr>
              <w:pStyle w:val="aff9"/>
              <w:ind w:left="0"/>
            </w:pPr>
            <w:r>
              <w:t>1.</w:t>
            </w:r>
          </w:p>
        </w:tc>
        <w:tc>
          <w:tcPr>
            <w:tcW w:w="3544" w:type="dxa"/>
          </w:tcPr>
          <w:p w:rsidR="00676E1A" w:rsidRDefault="00676E1A">
            <w:pPr>
              <w:jc w:val="both"/>
              <w:rPr>
                <w:bCs/>
              </w:rPr>
            </w:pPr>
            <w:r>
              <w:rPr>
                <w:bCs/>
              </w:rPr>
              <w:t>Тема 1. Содержание государственного контроля в финансово-бюджетной сфере</w:t>
            </w:r>
          </w:p>
        </w:tc>
        <w:tc>
          <w:tcPr>
            <w:tcW w:w="850" w:type="dxa"/>
          </w:tcPr>
          <w:p w:rsidR="00676E1A" w:rsidRDefault="00676E1A">
            <w:pPr>
              <w:jc w:val="center"/>
            </w:pPr>
            <w:r>
              <w:t>24</w:t>
            </w:r>
          </w:p>
        </w:tc>
        <w:tc>
          <w:tcPr>
            <w:tcW w:w="709" w:type="dxa"/>
          </w:tcPr>
          <w:p w:rsidR="00676E1A" w:rsidRDefault="00676E1A">
            <w:pPr>
              <w:jc w:val="center"/>
            </w:pPr>
            <w:r>
              <w:t>8</w:t>
            </w:r>
          </w:p>
        </w:tc>
        <w:tc>
          <w:tcPr>
            <w:tcW w:w="850" w:type="dxa"/>
          </w:tcPr>
          <w:p w:rsidR="00676E1A" w:rsidRDefault="00676E1A">
            <w:pPr>
              <w:jc w:val="center"/>
            </w:pPr>
            <w:r>
              <w:t>4</w:t>
            </w:r>
          </w:p>
        </w:tc>
        <w:tc>
          <w:tcPr>
            <w:tcW w:w="897" w:type="dxa"/>
          </w:tcPr>
          <w:p w:rsidR="00676E1A" w:rsidRDefault="00676E1A">
            <w:pPr>
              <w:jc w:val="center"/>
            </w:pPr>
            <w:r>
              <w:t>4</w:t>
            </w:r>
          </w:p>
        </w:tc>
        <w:tc>
          <w:tcPr>
            <w:tcW w:w="946" w:type="dxa"/>
          </w:tcPr>
          <w:p w:rsidR="00676E1A" w:rsidRDefault="00676E1A">
            <w:pPr>
              <w:jc w:val="center"/>
            </w:pPr>
            <w:r>
              <w:t>16</w:t>
            </w:r>
          </w:p>
        </w:tc>
        <w:tc>
          <w:tcPr>
            <w:tcW w:w="1985" w:type="dxa"/>
          </w:tcPr>
          <w:p w:rsidR="00676E1A" w:rsidRDefault="00676E1A">
            <w:pPr>
              <w:tabs>
                <w:tab w:val="left" w:pos="709"/>
                <w:tab w:val="left" w:pos="993"/>
              </w:tabs>
            </w:pPr>
            <w:r>
              <w:t xml:space="preserve">Опрос. </w:t>
            </w:r>
          </w:p>
          <w:p w:rsidR="00676E1A" w:rsidRDefault="00676E1A">
            <w:r>
              <w:t>Решение тестов. Обсуждение дискуссионных вопросов.</w:t>
            </w:r>
          </w:p>
        </w:tc>
      </w:tr>
      <w:tr w:rsidR="00676E1A" w:rsidTr="00676E1A">
        <w:trPr>
          <w:trHeight w:val="20"/>
        </w:trPr>
        <w:tc>
          <w:tcPr>
            <w:tcW w:w="568" w:type="dxa"/>
          </w:tcPr>
          <w:p w:rsidR="00676E1A" w:rsidRDefault="00676E1A">
            <w:pPr>
              <w:pStyle w:val="aff9"/>
              <w:ind w:left="0"/>
            </w:pPr>
            <w:r>
              <w:t>2.</w:t>
            </w:r>
          </w:p>
        </w:tc>
        <w:tc>
          <w:tcPr>
            <w:tcW w:w="3544" w:type="dxa"/>
          </w:tcPr>
          <w:p w:rsidR="00676E1A" w:rsidRDefault="00676E1A">
            <w:pPr>
              <w:jc w:val="both"/>
              <w:rPr>
                <w:bCs/>
              </w:rPr>
            </w:pPr>
            <w:r>
              <w:rPr>
                <w:bCs/>
              </w:rPr>
              <w:t>Тема 2. Внешний государственный финансовый контроль в Российской Федерации</w:t>
            </w:r>
          </w:p>
        </w:tc>
        <w:tc>
          <w:tcPr>
            <w:tcW w:w="850" w:type="dxa"/>
          </w:tcPr>
          <w:p w:rsidR="00676E1A" w:rsidRDefault="00676E1A">
            <w:pPr>
              <w:jc w:val="center"/>
            </w:pPr>
            <w:r>
              <w:t>30</w:t>
            </w:r>
          </w:p>
        </w:tc>
        <w:tc>
          <w:tcPr>
            <w:tcW w:w="709" w:type="dxa"/>
          </w:tcPr>
          <w:p w:rsidR="00676E1A" w:rsidRDefault="00676E1A">
            <w:pPr>
              <w:jc w:val="center"/>
            </w:pPr>
            <w:r>
              <w:t>10</w:t>
            </w:r>
          </w:p>
        </w:tc>
        <w:tc>
          <w:tcPr>
            <w:tcW w:w="850" w:type="dxa"/>
          </w:tcPr>
          <w:p w:rsidR="00676E1A" w:rsidRDefault="00676E1A">
            <w:pPr>
              <w:jc w:val="center"/>
            </w:pPr>
            <w:r>
              <w:t>4</w:t>
            </w:r>
          </w:p>
        </w:tc>
        <w:tc>
          <w:tcPr>
            <w:tcW w:w="897" w:type="dxa"/>
          </w:tcPr>
          <w:p w:rsidR="00676E1A" w:rsidRDefault="00676E1A">
            <w:pPr>
              <w:jc w:val="center"/>
            </w:pPr>
            <w:r>
              <w:t>6</w:t>
            </w:r>
          </w:p>
        </w:tc>
        <w:tc>
          <w:tcPr>
            <w:tcW w:w="946" w:type="dxa"/>
          </w:tcPr>
          <w:p w:rsidR="00676E1A" w:rsidRDefault="00676E1A">
            <w:pPr>
              <w:jc w:val="center"/>
            </w:pPr>
            <w:r>
              <w:t>20</w:t>
            </w:r>
          </w:p>
        </w:tc>
        <w:tc>
          <w:tcPr>
            <w:tcW w:w="1985" w:type="dxa"/>
          </w:tcPr>
          <w:p w:rsidR="00676E1A" w:rsidRDefault="00676E1A">
            <w:pPr>
              <w:tabs>
                <w:tab w:val="left" w:pos="709"/>
                <w:tab w:val="left" w:pos="993"/>
              </w:tabs>
            </w:pPr>
            <w:r>
              <w:t xml:space="preserve">Опрос. </w:t>
            </w:r>
          </w:p>
          <w:p w:rsidR="00676E1A" w:rsidRDefault="00676E1A">
            <w:r>
              <w:t>Решение тестов. Обсуждение дискуссионных вопросов.</w:t>
            </w:r>
          </w:p>
        </w:tc>
      </w:tr>
      <w:tr w:rsidR="00676E1A" w:rsidTr="00676E1A">
        <w:trPr>
          <w:trHeight w:val="20"/>
        </w:trPr>
        <w:tc>
          <w:tcPr>
            <w:tcW w:w="568" w:type="dxa"/>
          </w:tcPr>
          <w:p w:rsidR="00676E1A" w:rsidRDefault="00676E1A">
            <w:pPr>
              <w:pStyle w:val="aff9"/>
              <w:ind w:left="0"/>
            </w:pPr>
            <w:r>
              <w:t>3.</w:t>
            </w:r>
          </w:p>
        </w:tc>
        <w:tc>
          <w:tcPr>
            <w:tcW w:w="3544" w:type="dxa"/>
          </w:tcPr>
          <w:p w:rsidR="00676E1A" w:rsidRDefault="00676E1A">
            <w:pPr>
              <w:jc w:val="both"/>
              <w:rPr>
                <w:bCs/>
              </w:rPr>
            </w:pPr>
            <w:r>
              <w:rPr>
                <w:bCs/>
              </w:rPr>
              <w:t>Тема 3. Внутренний государственный финансовый контроль в Российской Федерации</w:t>
            </w:r>
          </w:p>
        </w:tc>
        <w:tc>
          <w:tcPr>
            <w:tcW w:w="850" w:type="dxa"/>
          </w:tcPr>
          <w:p w:rsidR="00676E1A" w:rsidRDefault="00676E1A">
            <w:pPr>
              <w:jc w:val="center"/>
            </w:pPr>
            <w:r>
              <w:t>29</w:t>
            </w:r>
          </w:p>
        </w:tc>
        <w:tc>
          <w:tcPr>
            <w:tcW w:w="709" w:type="dxa"/>
          </w:tcPr>
          <w:p w:rsidR="00676E1A" w:rsidRDefault="00676E1A">
            <w:pPr>
              <w:jc w:val="center"/>
            </w:pPr>
            <w:r>
              <w:t>9</w:t>
            </w:r>
          </w:p>
        </w:tc>
        <w:tc>
          <w:tcPr>
            <w:tcW w:w="850" w:type="dxa"/>
          </w:tcPr>
          <w:p w:rsidR="00676E1A" w:rsidRDefault="00676E1A">
            <w:pPr>
              <w:jc w:val="center"/>
            </w:pPr>
            <w:r>
              <w:t>4</w:t>
            </w:r>
          </w:p>
        </w:tc>
        <w:tc>
          <w:tcPr>
            <w:tcW w:w="897" w:type="dxa"/>
          </w:tcPr>
          <w:p w:rsidR="00676E1A" w:rsidRDefault="00676E1A">
            <w:pPr>
              <w:jc w:val="center"/>
            </w:pPr>
            <w:r>
              <w:t>5</w:t>
            </w:r>
          </w:p>
        </w:tc>
        <w:tc>
          <w:tcPr>
            <w:tcW w:w="946" w:type="dxa"/>
          </w:tcPr>
          <w:p w:rsidR="00676E1A" w:rsidRDefault="00676E1A">
            <w:pPr>
              <w:jc w:val="center"/>
            </w:pPr>
            <w:r>
              <w:t>20</w:t>
            </w:r>
          </w:p>
        </w:tc>
        <w:tc>
          <w:tcPr>
            <w:tcW w:w="1985" w:type="dxa"/>
          </w:tcPr>
          <w:p w:rsidR="00676E1A" w:rsidRDefault="00676E1A">
            <w:pPr>
              <w:tabs>
                <w:tab w:val="left" w:pos="709"/>
                <w:tab w:val="left" w:pos="993"/>
              </w:tabs>
            </w:pPr>
            <w:r>
              <w:t xml:space="preserve">Опрос. </w:t>
            </w:r>
          </w:p>
          <w:p w:rsidR="00676E1A" w:rsidRDefault="00676E1A">
            <w:pPr>
              <w:jc w:val="both"/>
            </w:pPr>
            <w:r>
              <w:t>Решение тестов. Обсуждение дискуссионных вопросов.</w:t>
            </w:r>
          </w:p>
        </w:tc>
      </w:tr>
      <w:tr w:rsidR="00676E1A" w:rsidTr="00676E1A">
        <w:trPr>
          <w:trHeight w:val="20"/>
        </w:trPr>
        <w:tc>
          <w:tcPr>
            <w:tcW w:w="568" w:type="dxa"/>
          </w:tcPr>
          <w:p w:rsidR="00676E1A" w:rsidRDefault="00676E1A">
            <w:pPr>
              <w:pStyle w:val="aff9"/>
              <w:ind w:left="0"/>
            </w:pPr>
            <w:r>
              <w:t xml:space="preserve">4. </w:t>
            </w:r>
          </w:p>
        </w:tc>
        <w:tc>
          <w:tcPr>
            <w:tcW w:w="3544" w:type="dxa"/>
          </w:tcPr>
          <w:p w:rsidR="00676E1A" w:rsidRDefault="00676E1A">
            <w:pPr>
              <w:jc w:val="both"/>
              <w:rPr>
                <w:bCs/>
              </w:rPr>
            </w:pPr>
            <w:r>
              <w:rPr>
                <w:bCs/>
              </w:rPr>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850" w:type="dxa"/>
          </w:tcPr>
          <w:p w:rsidR="00676E1A" w:rsidRDefault="00676E1A">
            <w:pPr>
              <w:jc w:val="center"/>
              <w:rPr>
                <w:bCs/>
              </w:rPr>
            </w:pPr>
            <w:r>
              <w:rPr>
                <w:bCs/>
              </w:rPr>
              <w:t>25</w:t>
            </w:r>
          </w:p>
        </w:tc>
        <w:tc>
          <w:tcPr>
            <w:tcW w:w="709" w:type="dxa"/>
          </w:tcPr>
          <w:p w:rsidR="00676E1A" w:rsidRDefault="00676E1A">
            <w:pPr>
              <w:jc w:val="center"/>
              <w:rPr>
                <w:bCs/>
              </w:rPr>
            </w:pPr>
            <w:r>
              <w:rPr>
                <w:bCs/>
              </w:rPr>
              <w:t>7</w:t>
            </w:r>
          </w:p>
        </w:tc>
        <w:tc>
          <w:tcPr>
            <w:tcW w:w="850" w:type="dxa"/>
          </w:tcPr>
          <w:p w:rsidR="00676E1A" w:rsidRDefault="00676E1A">
            <w:pPr>
              <w:jc w:val="center"/>
              <w:rPr>
                <w:bCs/>
              </w:rPr>
            </w:pPr>
            <w:r>
              <w:rPr>
                <w:bCs/>
              </w:rPr>
              <w:t>4</w:t>
            </w:r>
          </w:p>
        </w:tc>
        <w:tc>
          <w:tcPr>
            <w:tcW w:w="897" w:type="dxa"/>
          </w:tcPr>
          <w:p w:rsidR="00676E1A" w:rsidRDefault="00676E1A">
            <w:pPr>
              <w:jc w:val="center"/>
              <w:rPr>
                <w:bCs/>
              </w:rPr>
            </w:pPr>
            <w:r>
              <w:rPr>
                <w:bCs/>
              </w:rPr>
              <w:t>3</w:t>
            </w:r>
          </w:p>
        </w:tc>
        <w:tc>
          <w:tcPr>
            <w:tcW w:w="946" w:type="dxa"/>
          </w:tcPr>
          <w:p w:rsidR="00676E1A" w:rsidRDefault="00676E1A">
            <w:pPr>
              <w:jc w:val="center"/>
              <w:rPr>
                <w:bCs/>
              </w:rPr>
            </w:pPr>
            <w:r>
              <w:rPr>
                <w:bCs/>
              </w:rPr>
              <w:t>18</w:t>
            </w:r>
          </w:p>
        </w:tc>
        <w:tc>
          <w:tcPr>
            <w:tcW w:w="1985" w:type="dxa"/>
          </w:tcPr>
          <w:p w:rsidR="00676E1A" w:rsidRDefault="00676E1A">
            <w:pPr>
              <w:tabs>
                <w:tab w:val="left" w:pos="709"/>
                <w:tab w:val="left" w:pos="993"/>
              </w:tabs>
              <w:rPr>
                <w:bCs/>
              </w:rPr>
            </w:pPr>
            <w:r>
              <w:rPr>
                <w:bCs/>
              </w:rPr>
              <w:t xml:space="preserve">Опрос. </w:t>
            </w:r>
          </w:p>
          <w:p w:rsidR="00676E1A" w:rsidRDefault="00676E1A">
            <w:pPr>
              <w:rPr>
                <w:bCs/>
              </w:rPr>
            </w:pPr>
            <w:r>
              <w:rPr>
                <w:bCs/>
              </w:rPr>
              <w:t>Решение тестов. Обсуждение дискуссионных вопросов.</w:t>
            </w:r>
          </w:p>
        </w:tc>
      </w:tr>
      <w:tr w:rsidR="00676E1A" w:rsidTr="00676E1A">
        <w:trPr>
          <w:trHeight w:val="20"/>
        </w:trPr>
        <w:tc>
          <w:tcPr>
            <w:tcW w:w="568" w:type="dxa"/>
          </w:tcPr>
          <w:p w:rsidR="00676E1A" w:rsidRDefault="00676E1A">
            <w:pPr>
              <w:pStyle w:val="aff9"/>
              <w:ind w:left="0"/>
            </w:pPr>
          </w:p>
        </w:tc>
        <w:tc>
          <w:tcPr>
            <w:tcW w:w="3544" w:type="dxa"/>
          </w:tcPr>
          <w:p w:rsidR="00676E1A" w:rsidRDefault="00676E1A">
            <w:pPr>
              <w:rPr>
                <w:bCs/>
              </w:rPr>
            </w:pPr>
            <w:r>
              <w:rPr>
                <w:bCs/>
              </w:rPr>
              <w:t>В целом по дисциплине</w:t>
            </w:r>
          </w:p>
        </w:tc>
        <w:tc>
          <w:tcPr>
            <w:tcW w:w="850" w:type="dxa"/>
          </w:tcPr>
          <w:p w:rsidR="00676E1A" w:rsidRDefault="00676E1A">
            <w:pPr>
              <w:jc w:val="center"/>
              <w:rPr>
                <w:b/>
              </w:rPr>
            </w:pPr>
            <w:r>
              <w:rPr>
                <w:b/>
              </w:rPr>
              <w:t>108</w:t>
            </w:r>
          </w:p>
        </w:tc>
        <w:tc>
          <w:tcPr>
            <w:tcW w:w="709" w:type="dxa"/>
          </w:tcPr>
          <w:p w:rsidR="00676E1A" w:rsidRDefault="00676E1A">
            <w:pPr>
              <w:jc w:val="center"/>
              <w:rPr>
                <w:b/>
              </w:rPr>
            </w:pPr>
            <w:r>
              <w:rPr>
                <w:b/>
              </w:rPr>
              <w:t>34</w:t>
            </w:r>
          </w:p>
        </w:tc>
        <w:tc>
          <w:tcPr>
            <w:tcW w:w="850" w:type="dxa"/>
          </w:tcPr>
          <w:p w:rsidR="00676E1A" w:rsidRDefault="00676E1A">
            <w:pPr>
              <w:jc w:val="center"/>
              <w:rPr>
                <w:b/>
              </w:rPr>
            </w:pPr>
            <w:r>
              <w:rPr>
                <w:b/>
              </w:rPr>
              <w:t>16</w:t>
            </w:r>
          </w:p>
        </w:tc>
        <w:tc>
          <w:tcPr>
            <w:tcW w:w="897" w:type="dxa"/>
          </w:tcPr>
          <w:p w:rsidR="00676E1A" w:rsidRDefault="00676E1A">
            <w:pPr>
              <w:jc w:val="center"/>
              <w:rPr>
                <w:b/>
              </w:rPr>
            </w:pPr>
            <w:r>
              <w:rPr>
                <w:b/>
              </w:rPr>
              <w:t>18</w:t>
            </w:r>
          </w:p>
        </w:tc>
        <w:tc>
          <w:tcPr>
            <w:tcW w:w="946" w:type="dxa"/>
          </w:tcPr>
          <w:p w:rsidR="00676E1A" w:rsidRDefault="00676E1A">
            <w:pPr>
              <w:jc w:val="center"/>
              <w:rPr>
                <w:b/>
              </w:rPr>
            </w:pPr>
            <w:r>
              <w:rPr>
                <w:b/>
              </w:rPr>
              <w:t>74</w:t>
            </w:r>
          </w:p>
        </w:tc>
        <w:tc>
          <w:tcPr>
            <w:tcW w:w="1985" w:type="dxa"/>
          </w:tcPr>
          <w:p w:rsidR="00676E1A" w:rsidRDefault="00676E1A">
            <w:pPr>
              <w:rPr>
                <w:bCs/>
              </w:rPr>
            </w:pPr>
            <w:r>
              <w:rPr>
                <w:bCs/>
              </w:rPr>
              <w:t>Согласно учебному плану:</w:t>
            </w:r>
          </w:p>
          <w:p w:rsidR="00676E1A" w:rsidRDefault="00676E1A">
            <w:pPr>
              <w:rPr>
                <w:bCs/>
              </w:rPr>
            </w:pPr>
            <w:r>
              <w:rPr>
                <w:bCs/>
              </w:rPr>
              <w:t>Домашнее творческое задание</w:t>
            </w:r>
          </w:p>
        </w:tc>
      </w:tr>
      <w:tr w:rsidR="00676E1A" w:rsidTr="00676E1A">
        <w:trPr>
          <w:trHeight w:val="20"/>
        </w:trPr>
        <w:tc>
          <w:tcPr>
            <w:tcW w:w="568" w:type="dxa"/>
          </w:tcPr>
          <w:p w:rsidR="00676E1A" w:rsidRDefault="00676E1A">
            <w:pPr>
              <w:pStyle w:val="aff9"/>
              <w:ind w:left="0"/>
            </w:pPr>
          </w:p>
        </w:tc>
        <w:tc>
          <w:tcPr>
            <w:tcW w:w="3544" w:type="dxa"/>
          </w:tcPr>
          <w:p w:rsidR="00676E1A" w:rsidRDefault="00676E1A">
            <w:pPr>
              <w:rPr>
                <w:bCs/>
              </w:rPr>
            </w:pPr>
            <w:r>
              <w:rPr>
                <w:bCs/>
              </w:rPr>
              <w:t>Всего в %</w:t>
            </w:r>
          </w:p>
        </w:tc>
        <w:tc>
          <w:tcPr>
            <w:tcW w:w="850" w:type="dxa"/>
          </w:tcPr>
          <w:p w:rsidR="00676E1A" w:rsidRDefault="00676E1A">
            <w:pPr>
              <w:jc w:val="center"/>
              <w:rPr>
                <w:b/>
              </w:rPr>
            </w:pPr>
          </w:p>
        </w:tc>
        <w:tc>
          <w:tcPr>
            <w:tcW w:w="709" w:type="dxa"/>
          </w:tcPr>
          <w:p w:rsidR="00676E1A" w:rsidRDefault="00676E1A">
            <w:pPr>
              <w:jc w:val="center"/>
              <w:rPr>
                <w:b/>
              </w:rPr>
            </w:pPr>
            <w:r>
              <w:rPr>
                <w:b/>
              </w:rPr>
              <w:t>31%</w:t>
            </w:r>
          </w:p>
        </w:tc>
        <w:tc>
          <w:tcPr>
            <w:tcW w:w="850" w:type="dxa"/>
          </w:tcPr>
          <w:p w:rsidR="00676E1A" w:rsidRDefault="00676E1A">
            <w:pPr>
              <w:jc w:val="center"/>
              <w:rPr>
                <w:b/>
              </w:rPr>
            </w:pPr>
            <w:r>
              <w:rPr>
                <w:b/>
              </w:rPr>
              <w:t>47%</w:t>
            </w:r>
          </w:p>
        </w:tc>
        <w:tc>
          <w:tcPr>
            <w:tcW w:w="897" w:type="dxa"/>
          </w:tcPr>
          <w:p w:rsidR="00676E1A" w:rsidRDefault="00676E1A">
            <w:pPr>
              <w:jc w:val="center"/>
              <w:rPr>
                <w:b/>
              </w:rPr>
            </w:pPr>
            <w:r>
              <w:rPr>
                <w:b/>
              </w:rPr>
              <w:t>53%</w:t>
            </w:r>
          </w:p>
        </w:tc>
        <w:tc>
          <w:tcPr>
            <w:tcW w:w="946" w:type="dxa"/>
          </w:tcPr>
          <w:p w:rsidR="00676E1A" w:rsidRDefault="00676E1A">
            <w:pPr>
              <w:jc w:val="center"/>
              <w:rPr>
                <w:b/>
              </w:rPr>
            </w:pPr>
            <w:r>
              <w:rPr>
                <w:b/>
              </w:rPr>
              <w:t>69%</w:t>
            </w:r>
          </w:p>
        </w:tc>
        <w:tc>
          <w:tcPr>
            <w:tcW w:w="1985" w:type="dxa"/>
          </w:tcPr>
          <w:p w:rsidR="00676E1A" w:rsidRDefault="00676E1A">
            <w:pPr>
              <w:rPr>
                <w:bCs/>
              </w:rPr>
            </w:pPr>
          </w:p>
        </w:tc>
      </w:tr>
    </w:tbl>
    <w:p w:rsidR="006B4142" w:rsidRDefault="006B4142">
      <w:pPr>
        <w:spacing w:after="120" w:line="252" w:lineRule="auto"/>
        <w:rPr>
          <w:b/>
          <w:iCs/>
          <w:sz w:val="28"/>
          <w:szCs w:val="28"/>
        </w:rPr>
      </w:pPr>
    </w:p>
    <w:p w:rsidR="006B4142" w:rsidRDefault="006B4142">
      <w:pPr>
        <w:spacing w:after="120" w:line="252" w:lineRule="auto"/>
        <w:rPr>
          <w:b/>
          <w:iCs/>
          <w:sz w:val="28"/>
          <w:szCs w:val="28"/>
        </w:rPr>
      </w:pPr>
    </w:p>
    <w:p w:rsidR="006B4142" w:rsidRDefault="006B4142">
      <w:pPr>
        <w:spacing w:after="120" w:line="252" w:lineRule="auto"/>
        <w:rPr>
          <w:b/>
          <w:iCs/>
          <w:sz w:val="28"/>
          <w:szCs w:val="28"/>
        </w:rPr>
      </w:pPr>
    </w:p>
    <w:p w:rsidR="006B4142" w:rsidRDefault="00676E1A">
      <w:pPr>
        <w:spacing w:after="120" w:line="252" w:lineRule="auto"/>
        <w:rPr>
          <w:b/>
          <w:iCs/>
          <w:sz w:val="28"/>
          <w:szCs w:val="28"/>
        </w:rPr>
      </w:pPr>
      <w:r>
        <w:rPr>
          <w:b/>
          <w:iCs/>
          <w:sz w:val="28"/>
          <w:szCs w:val="28"/>
        </w:rPr>
        <w:t>5.3. Содержание семинаров, практических занятий</w:t>
      </w:r>
      <w:bookmarkStart w:id="19" w:name="_Toc324441758"/>
      <w:bookmarkEnd w:id="19"/>
    </w:p>
    <w:tbl>
      <w:tblPr>
        <w:tblStyle w:val="34"/>
        <w:tblW w:w="9750" w:type="dxa"/>
        <w:tblLayout w:type="fixed"/>
        <w:tblLook w:val="04A0" w:firstRow="1" w:lastRow="0" w:firstColumn="1" w:lastColumn="0" w:noHBand="0" w:noVBand="1"/>
      </w:tblPr>
      <w:tblGrid>
        <w:gridCol w:w="2062"/>
        <w:gridCol w:w="6155"/>
        <w:gridCol w:w="1533"/>
      </w:tblGrid>
      <w:tr w:rsidR="006B4142">
        <w:tc>
          <w:tcPr>
            <w:tcW w:w="2062" w:type="dxa"/>
          </w:tcPr>
          <w:p w:rsidR="006B4142" w:rsidRDefault="00676E1A">
            <w:pPr>
              <w:keepNext/>
              <w:widowControl w:val="0"/>
              <w:jc w:val="center"/>
              <w:rPr>
                <w:b/>
              </w:rPr>
            </w:pPr>
            <w:r>
              <w:rPr>
                <w:b/>
              </w:rPr>
              <w:lastRenderedPageBreak/>
              <w:t>Наименование тем (разделов) дисциплины</w:t>
            </w:r>
          </w:p>
        </w:tc>
        <w:tc>
          <w:tcPr>
            <w:tcW w:w="6155" w:type="dxa"/>
          </w:tcPr>
          <w:p w:rsidR="006B4142" w:rsidRDefault="00676E1A">
            <w:pPr>
              <w:keepNext/>
              <w:widowControl w:val="0"/>
              <w:jc w:val="center"/>
              <w:rPr>
                <w:b/>
              </w:rPr>
            </w:pPr>
            <w:r>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533" w:type="dxa"/>
          </w:tcPr>
          <w:p w:rsidR="006B4142" w:rsidRDefault="00676E1A">
            <w:pPr>
              <w:keepNext/>
              <w:widowControl w:val="0"/>
              <w:jc w:val="center"/>
              <w:rPr>
                <w:b/>
              </w:rPr>
            </w:pPr>
            <w:r>
              <w:rPr>
                <w:b/>
              </w:rPr>
              <w:t>Формы проведения занятий</w:t>
            </w:r>
          </w:p>
        </w:tc>
      </w:tr>
      <w:tr w:rsidR="006B4142">
        <w:trPr>
          <w:trHeight w:val="20"/>
        </w:trPr>
        <w:tc>
          <w:tcPr>
            <w:tcW w:w="2062" w:type="dxa"/>
          </w:tcPr>
          <w:p w:rsidR="006B4142" w:rsidRDefault="00676E1A">
            <w:pPr>
              <w:keepNext/>
              <w:widowControl w:val="0"/>
              <w:rPr>
                <w:bCs/>
                <w:sz w:val="22"/>
                <w:szCs w:val="22"/>
              </w:rPr>
            </w:pPr>
            <w:r>
              <w:rPr>
                <w:bCs/>
                <w:sz w:val="22"/>
                <w:szCs w:val="22"/>
              </w:rPr>
              <w:t>Тема 1. Содержание государственного финансового контроля</w:t>
            </w:r>
          </w:p>
        </w:tc>
        <w:tc>
          <w:tcPr>
            <w:tcW w:w="6155" w:type="dxa"/>
          </w:tcPr>
          <w:p w:rsidR="006B4142" w:rsidRDefault="00676E1A">
            <w:pPr>
              <w:pStyle w:val="afd"/>
              <w:ind w:left="0" w:firstLine="0"/>
              <w:rPr>
                <w:sz w:val="22"/>
                <w:szCs w:val="22"/>
              </w:rPr>
            </w:pPr>
            <w:r>
              <w:rPr>
                <w:sz w:val="22"/>
                <w:szCs w:val="22"/>
              </w:rPr>
              <w:t>1. Сущность финансового контроля и его роль в управлении финансами.</w:t>
            </w:r>
          </w:p>
          <w:p w:rsidR="006B4142" w:rsidRDefault="00676E1A">
            <w:pPr>
              <w:pStyle w:val="afd"/>
              <w:ind w:left="0" w:firstLine="0"/>
              <w:rPr>
                <w:sz w:val="22"/>
                <w:szCs w:val="22"/>
              </w:rPr>
            </w:pPr>
            <w:r>
              <w:rPr>
                <w:sz w:val="22"/>
                <w:szCs w:val="22"/>
              </w:rPr>
              <w:t xml:space="preserve">2. Государственный финансовый контроль, его назначение. </w:t>
            </w:r>
          </w:p>
          <w:p w:rsidR="006B4142" w:rsidRDefault="00676E1A">
            <w:pPr>
              <w:pStyle w:val="afd"/>
              <w:ind w:left="0" w:firstLine="0"/>
              <w:rPr>
                <w:sz w:val="22"/>
                <w:szCs w:val="22"/>
              </w:rPr>
            </w:pPr>
            <w:r>
              <w:rPr>
                <w:sz w:val="22"/>
                <w:szCs w:val="22"/>
              </w:rPr>
              <w:t xml:space="preserve">3. Особенности государственного аудита в финансово-бюджетной сфере. </w:t>
            </w:r>
          </w:p>
          <w:p w:rsidR="006B4142" w:rsidRDefault="00676E1A">
            <w:pPr>
              <w:pStyle w:val="afd"/>
              <w:ind w:left="0" w:firstLine="0"/>
              <w:rPr>
                <w:sz w:val="22"/>
                <w:szCs w:val="22"/>
              </w:rPr>
            </w:pPr>
            <w:r>
              <w:rPr>
                <w:sz w:val="22"/>
                <w:szCs w:val="22"/>
              </w:rPr>
              <w:t xml:space="preserve">4. Органы государственного финансового контроля в системе государственного управления. </w:t>
            </w:r>
          </w:p>
          <w:p w:rsidR="006B4142" w:rsidRDefault="00676E1A">
            <w:pPr>
              <w:pStyle w:val="afd"/>
              <w:ind w:left="0" w:firstLine="0"/>
              <w:rPr>
                <w:sz w:val="22"/>
                <w:szCs w:val="22"/>
              </w:rPr>
            </w:pPr>
            <w:r>
              <w:rPr>
                <w:sz w:val="22"/>
                <w:szCs w:val="22"/>
              </w:rPr>
              <w:t xml:space="preserve">5. Основы внутреннего финансового контроля и внутреннего финансового аудита в секторе государственного управления. </w:t>
            </w:r>
          </w:p>
          <w:p w:rsidR="006B4142" w:rsidRDefault="00676E1A">
            <w:pPr>
              <w:pStyle w:val="afd"/>
              <w:ind w:left="0" w:firstLine="0"/>
              <w:rPr>
                <w:sz w:val="22"/>
                <w:szCs w:val="22"/>
              </w:rPr>
            </w:pPr>
            <w:r>
              <w:rPr>
                <w:sz w:val="22"/>
                <w:szCs w:val="22"/>
              </w:rPr>
              <w:t xml:space="preserve">6. Внутренний контроль в государственных учреждениях. </w:t>
            </w:r>
          </w:p>
          <w:p w:rsidR="006B4142" w:rsidRDefault="00676E1A">
            <w:pPr>
              <w:pStyle w:val="afd"/>
              <w:ind w:left="0" w:firstLine="0"/>
              <w:rPr>
                <w:sz w:val="22"/>
                <w:szCs w:val="22"/>
              </w:rPr>
            </w:pPr>
            <w:r>
              <w:rPr>
                <w:sz w:val="22"/>
                <w:szCs w:val="22"/>
              </w:rPr>
              <w:t xml:space="preserve">7. Налоговый и таможенный контроль в системе государственного контроля в финансово-бюджетной сфере. </w:t>
            </w:r>
          </w:p>
          <w:p w:rsidR="006B4142" w:rsidRDefault="00676E1A">
            <w:pPr>
              <w:pStyle w:val="afd"/>
              <w:ind w:left="0" w:firstLine="0"/>
              <w:rPr>
                <w:sz w:val="22"/>
                <w:szCs w:val="22"/>
              </w:rPr>
            </w:pPr>
            <w:r>
              <w:rPr>
                <w:sz w:val="22"/>
                <w:szCs w:val="22"/>
              </w:rPr>
              <w:t xml:space="preserve">8. Банковский, страховой надзор и надзор в сфере финансовых рынков. </w:t>
            </w:r>
          </w:p>
          <w:p w:rsidR="006B4142" w:rsidRDefault="00676E1A">
            <w:pPr>
              <w:pStyle w:val="afd"/>
              <w:ind w:left="0" w:firstLine="0"/>
              <w:rPr>
                <w:sz w:val="22"/>
                <w:szCs w:val="22"/>
              </w:rPr>
            </w:pPr>
            <w:r>
              <w:rPr>
                <w:sz w:val="22"/>
                <w:szCs w:val="22"/>
              </w:rPr>
              <w:t xml:space="preserve">9. Становление государственного финансового контроля в Российской Федерации. </w:t>
            </w:r>
          </w:p>
          <w:p w:rsidR="006B4142" w:rsidRDefault="00676E1A">
            <w:pPr>
              <w:pStyle w:val="afd"/>
              <w:ind w:left="0" w:firstLine="0"/>
              <w:rPr>
                <w:sz w:val="22"/>
                <w:szCs w:val="22"/>
              </w:rPr>
            </w:pPr>
            <w:r>
              <w:rPr>
                <w:sz w:val="22"/>
                <w:szCs w:val="22"/>
              </w:rPr>
              <w:t xml:space="preserve">10. Этапы реформирования государственного контроля в финансово-бюджетной сфере. </w:t>
            </w:r>
          </w:p>
          <w:p w:rsidR="006B4142" w:rsidRDefault="00676E1A">
            <w:pPr>
              <w:pStyle w:val="afd"/>
              <w:ind w:left="0" w:firstLine="0"/>
              <w:rPr>
                <w:sz w:val="22"/>
                <w:szCs w:val="22"/>
              </w:rPr>
            </w:pPr>
            <w:r>
              <w:rPr>
                <w:sz w:val="22"/>
                <w:szCs w:val="22"/>
              </w:rPr>
              <w:t xml:space="preserve">11. </w:t>
            </w:r>
            <w:proofErr w:type="spellStart"/>
            <w:r>
              <w:rPr>
                <w:sz w:val="22"/>
                <w:szCs w:val="22"/>
              </w:rPr>
              <w:t>Транспарентность</w:t>
            </w:r>
            <w:proofErr w:type="spellEnd"/>
            <w:r>
              <w:rPr>
                <w:sz w:val="22"/>
                <w:szCs w:val="22"/>
              </w:rPr>
              <w:t xml:space="preserve"> (открытость) органов государственного финансового контроля. </w:t>
            </w:r>
          </w:p>
          <w:p w:rsidR="006B4142" w:rsidRDefault="00676E1A">
            <w:pPr>
              <w:pStyle w:val="afd"/>
              <w:ind w:left="0" w:firstLine="0"/>
              <w:rPr>
                <w:sz w:val="22"/>
                <w:szCs w:val="22"/>
              </w:rPr>
            </w:pPr>
            <w:r>
              <w:rPr>
                <w:sz w:val="22"/>
                <w:szCs w:val="22"/>
              </w:rPr>
              <w:t xml:space="preserve">12. </w:t>
            </w:r>
            <w:proofErr w:type="spellStart"/>
            <w:r>
              <w:rPr>
                <w:sz w:val="22"/>
                <w:szCs w:val="22"/>
              </w:rPr>
              <w:t>Цифровизация</w:t>
            </w:r>
            <w:proofErr w:type="spellEnd"/>
            <w:r>
              <w:rPr>
                <w:sz w:val="22"/>
                <w:szCs w:val="22"/>
              </w:rPr>
              <w:t xml:space="preserve"> государственного финансового контроля.</w:t>
            </w:r>
          </w:p>
          <w:p w:rsidR="006B4142" w:rsidRDefault="00676E1A">
            <w:pPr>
              <w:pStyle w:val="ConsPlusNormal"/>
              <w:tabs>
                <w:tab w:val="left" w:pos="-377"/>
                <w:tab w:val="left" w:pos="0"/>
                <w:tab w:val="left" w:pos="335"/>
                <w:tab w:val="left" w:pos="459"/>
                <w:tab w:val="left" w:pos="993"/>
              </w:tabs>
              <w:ind w:firstLine="0"/>
              <w:jc w:val="both"/>
              <w:rPr>
                <w:bCs/>
                <w:sz w:val="22"/>
                <w:szCs w:val="22"/>
              </w:rPr>
            </w:pPr>
            <w:r>
              <w:rPr>
                <w:rFonts w:ascii="Times New Roman" w:hAnsi="Times New Roman" w:cs="Times New Roman"/>
                <w:b/>
                <w:sz w:val="22"/>
                <w:szCs w:val="22"/>
              </w:rPr>
              <w:t xml:space="preserve">Рекомендуемые источники: </w:t>
            </w:r>
            <w:r>
              <w:rPr>
                <w:rFonts w:ascii="Times New Roman" w:hAnsi="Times New Roman" w:cs="Times New Roman"/>
                <w:sz w:val="22"/>
                <w:szCs w:val="22"/>
                <w:lang w:eastAsia="ru-RU"/>
              </w:rPr>
              <w:t>8.1, 8.2.1, 8.2.2</w:t>
            </w:r>
          </w:p>
        </w:tc>
        <w:tc>
          <w:tcPr>
            <w:tcW w:w="1533" w:type="dxa"/>
          </w:tcPr>
          <w:p w:rsidR="006B4142" w:rsidRDefault="00676E1A">
            <w:pPr>
              <w:tabs>
                <w:tab w:val="left" w:pos="709"/>
                <w:tab w:val="left" w:pos="993"/>
              </w:tabs>
              <w:rPr>
                <w:bCs/>
                <w:sz w:val="22"/>
                <w:szCs w:val="22"/>
              </w:rPr>
            </w:pPr>
            <w:r>
              <w:rPr>
                <w:bCs/>
                <w:sz w:val="22"/>
                <w:szCs w:val="22"/>
              </w:rPr>
              <w:t xml:space="preserve">Опрос. </w:t>
            </w:r>
          </w:p>
          <w:p w:rsidR="006B4142" w:rsidRDefault="00676E1A">
            <w:pPr>
              <w:keepNext/>
              <w:widowControl w:val="0"/>
              <w:rPr>
                <w:bCs/>
                <w:sz w:val="22"/>
                <w:szCs w:val="22"/>
              </w:rPr>
            </w:pPr>
            <w:r>
              <w:rPr>
                <w:bCs/>
                <w:sz w:val="22"/>
                <w:szCs w:val="22"/>
              </w:rPr>
              <w:t>Решение тестов. Обсуждение дискуссионных вопросов.</w:t>
            </w:r>
          </w:p>
        </w:tc>
      </w:tr>
      <w:tr w:rsidR="006B4142">
        <w:trPr>
          <w:trHeight w:val="20"/>
        </w:trPr>
        <w:tc>
          <w:tcPr>
            <w:tcW w:w="2062" w:type="dxa"/>
          </w:tcPr>
          <w:p w:rsidR="006B4142" w:rsidRDefault="00676E1A">
            <w:pPr>
              <w:rPr>
                <w:bCs/>
                <w:sz w:val="22"/>
                <w:szCs w:val="22"/>
              </w:rPr>
            </w:pPr>
            <w:r>
              <w:rPr>
                <w:bCs/>
                <w:sz w:val="22"/>
                <w:szCs w:val="22"/>
              </w:rPr>
              <w:t>Тема 2.</w:t>
            </w:r>
          </w:p>
          <w:p w:rsidR="006B4142" w:rsidRDefault="00676E1A">
            <w:pPr>
              <w:rPr>
                <w:bCs/>
                <w:color w:val="0000CC"/>
                <w:sz w:val="22"/>
                <w:szCs w:val="22"/>
              </w:rPr>
            </w:pPr>
            <w:r>
              <w:rPr>
                <w:bCs/>
                <w:sz w:val="22"/>
                <w:szCs w:val="22"/>
              </w:rPr>
              <w:t>Внешний государственный финансовый контроль в Российской Федерации</w:t>
            </w:r>
          </w:p>
        </w:tc>
        <w:tc>
          <w:tcPr>
            <w:tcW w:w="6155" w:type="dxa"/>
          </w:tcPr>
          <w:p w:rsidR="006B4142" w:rsidRDefault="00676E1A">
            <w:pPr>
              <w:pStyle w:val="aff9"/>
              <w:numPr>
                <w:ilvl w:val="0"/>
                <w:numId w:val="6"/>
              </w:numPr>
              <w:ind w:left="0" w:firstLine="0"/>
              <w:jc w:val="both"/>
              <w:rPr>
                <w:sz w:val="22"/>
                <w:szCs w:val="22"/>
              </w:rPr>
            </w:pPr>
            <w:r>
              <w:rPr>
                <w:sz w:val="22"/>
                <w:szCs w:val="22"/>
              </w:rPr>
              <w:t xml:space="preserve">Содержание и значение внешнего государственного финансового контроля. </w:t>
            </w:r>
          </w:p>
          <w:p w:rsidR="006B4142" w:rsidRDefault="00676E1A">
            <w:pPr>
              <w:pStyle w:val="aff9"/>
              <w:numPr>
                <w:ilvl w:val="0"/>
                <w:numId w:val="6"/>
              </w:numPr>
              <w:ind w:left="0" w:firstLine="0"/>
              <w:jc w:val="both"/>
              <w:rPr>
                <w:sz w:val="22"/>
                <w:szCs w:val="22"/>
              </w:rPr>
            </w:pPr>
            <w:r>
              <w:rPr>
                <w:sz w:val="22"/>
                <w:szCs w:val="22"/>
              </w:rPr>
              <w:t>Организационная структура, задачи, функции и полномочия Счетной палаты Российской Федерации.</w:t>
            </w:r>
          </w:p>
          <w:p w:rsidR="006B4142" w:rsidRDefault="00676E1A">
            <w:pPr>
              <w:pStyle w:val="aff9"/>
              <w:numPr>
                <w:ilvl w:val="0"/>
                <w:numId w:val="6"/>
              </w:numPr>
              <w:ind w:left="0" w:firstLine="0"/>
              <w:jc w:val="both"/>
              <w:rPr>
                <w:sz w:val="22"/>
                <w:szCs w:val="22"/>
              </w:rPr>
            </w:pPr>
            <w:r>
              <w:rPr>
                <w:sz w:val="22"/>
                <w:szCs w:val="22"/>
              </w:rPr>
              <w:t xml:space="preserve"> Задачи, функции и полномочия контрольно-счетных органов субъектов Российской Федерации.</w:t>
            </w:r>
          </w:p>
          <w:p w:rsidR="006B4142" w:rsidRDefault="00676E1A">
            <w:pPr>
              <w:pStyle w:val="aff9"/>
              <w:numPr>
                <w:ilvl w:val="0"/>
                <w:numId w:val="6"/>
              </w:numPr>
              <w:ind w:left="0" w:firstLine="0"/>
              <w:jc w:val="both"/>
              <w:rPr>
                <w:sz w:val="22"/>
                <w:szCs w:val="22"/>
              </w:rPr>
            </w:pPr>
            <w:r>
              <w:rPr>
                <w:sz w:val="22"/>
                <w:szCs w:val="22"/>
              </w:rPr>
              <w:t xml:space="preserve"> Стандартизация, планирование, этапы и правила проведения контрольных и экспертно-аналитических мероприятий органов внешнего государственного финансового контроля. </w:t>
            </w:r>
          </w:p>
          <w:p w:rsidR="006B4142" w:rsidRDefault="00676E1A">
            <w:pPr>
              <w:pStyle w:val="aff9"/>
              <w:numPr>
                <w:ilvl w:val="0"/>
                <w:numId w:val="6"/>
              </w:numPr>
              <w:ind w:left="0" w:firstLine="0"/>
              <w:jc w:val="both"/>
              <w:rPr>
                <w:sz w:val="22"/>
                <w:szCs w:val="22"/>
              </w:rPr>
            </w:pPr>
            <w:r>
              <w:rPr>
                <w:i/>
                <w:iCs/>
                <w:sz w:val="22"/>
                <w:szCs w:val="22"/>
              </w:rPr>
              <w:t>Стандарты организации деятельности Счетной палаты Российской Федерации.</w:t>
            </w:r>
            <w:r>
              <w:rPr>
                <w:sz w:val="22"/>
                <w:szCs w:val="22"/>
              </w:rPr>
              <w:t xml:space="preserve"> </w:t>
            </w:r>
          </w:p>
          <w:p w:rsidR="006B4142" w:rsidRDefault="00676E1A">
            <w:pPr>
              <w:pStyle w:val="aff9"/>
              <w:numPr>
                <w:ilvl w:val="0"/>
                <w:numId w:val="6"/>
              </w:numPr>
              <w:ind w:left="0" w:firstLine="0"/>
              <w:jc w:val="both"/>
              <w:rPr>
                <w:sz w:val="22"/>
                <w:szCs w:val="22"/>
              </w:rPr>
            </w:pPr>
            <w:r>
              <w:rPr>
                <w:i/>
                <w:iCs/>
                <w:sz w:val="22"/>
                <w:szCs w:val="22"/>
              </w:rPr>
              <w:t>Общие стандарты внешнего государственного контроля для проведения контрольных и экспертно-аналитических мероприятий.</w:t>
            </w:r>
            <w:r>
              <w:rPr>
                <w:sz w:val="22"/>
                <w:szCs w:val="22"/>
              </w:rPr>
              <w:t xml:space="preserve"> </w:t>
            </w:r>
          </w:p>
          <w:p w:rsidR="006B4142" w:rsidRDefault="00676E1A">
            <w:pPr>
              <w:pStyle w:val="aff9"/>
              <w:numPr>
                <w:ilvl w:val="0"/>
                <w:numId w:val="6"/>
              </w:numPr>
              <w:ind w:left="0" w:firstLine="0"/>
              <w:jc w:val="both"/>
              <w:rPr>
                <w:sz w:val="22"/>
                <w:szCs w:val="22"/>
              </w:rPr>
            </w:pPr>
            <w:r>
              <w:rPr>
                <w:bCs/>
                <w:sz w:val="22"/>
                <w:szCs w:val="22"/>
              </w:rPr>
              <w:t xml:space="preserve">СГА 101 «Общие правила проведения контрольного мероприятия», </w:t>
            </w:r>
          </w:p>
          <w:p w:rsidR="006B4142" w:rsidRDefault="00676E1A">
            <w:pPr>
              <w:pStyle w:val="aff9"/>
              <w:numPr>
                <w:ilvl w:val="0"/>
                <w:numId w:val="6"/>
              </w:numPr>
              <w:ind w:left="0" w:firstLine="0"/>
              <w:jc w:val="both"/>
              <w:rPr>
                <w:sz w:val="22"/>
                <w:szCs w:val="22"/>
              </w:rPr>
            </w:pPr>
            <w:r>
              <w:rPr>
                <w:bCs/>
                <w:sz w:val="22"/>
                <w:szCs w:val="22"/>
              </w:rPr>
              <w:t xml:space="preserve">СГА 102 «Общие правила проведения экспертно-аналитических мероприятий», </w:t>
            </w:r>
          </w:p>
          <w:p w:rsidR="006B4142" w:rsidRDefault="00676E1A">
            <w:pPr>
              <w:pStyle w:val="aff9"/>
              <w:numPr>
                <w:ilvl w:val="0"/>
                <w:numId w:val="6"/>
              </w:numPr>
              <w:ind w:left="0" w:firstLine="0"/>
              <w:jc w:val="both"/>
              <w:rPr>
                <w:sz w:val="22"/>
                <w:szCs w:val="22"/>
              </w:rPr>
            </w:pPr>
            <w:r>
              <w:rPr>
                <w:bCs/>
                <w:sz w:val="22"/>
                <w:szCs w:val="22"/>
              </w:rPr>
              <w:t>СГА 103 «Финансовый аудит (контроль)»</w:t>
            </w:r>
            <w:r>
              <w:rPr>
                <w:sz w:val="22"/>
                <w:szCs w:val="22"/>
              </w:rPr>
              <w:t xml:space="preserve">, </w:t>
            </w:r>
          </w:p>
          <w:p w:rsidR="006B4142" w:rsidRDefault="00676E1A">
            <w:pPr>
              <w:pStyle w:val="aff9"/>
              <w:numPr>
                <w:ilvl w:val="0"/>
                <w:numId w:val="6"/>
              </w:numPr>
              <w:ind w:left="0" w:firstLine="0"/>
              <w:jc w:val="both"/>
              <w:rPr>
                <w:sz w:val="22"/>
                <w:szCs w:val="22"/>
              </w:rPr>
            </w:pPr>
            <w:r>
              <w:rPr>
                <w:sz w:val="22"/>
                <w:szCs w:val="22"/>
              </w:rPr>
              <w:t>СГА 104 «Аудит эффективности»,</w:t>
            </w:r>
          </w:p>
          <w:p w:rsidR="006B4142" w:rsidRDefault="00676E1A">
            <w:pPr>
              <w:pStyle w:val="aff9"/>
              <w:numPr>
                <w:ilvl w:val="0"/>
                <w:numId w:val="6"/>
              </w:numPr>
              <w:ind w:left="0" w:firstLine="0"/>
              <w:jc w:val="both"/>
              <w:rPr>
                <w:sz w:val="22"/>
                <w:szCs w:val="22"/>
              </w:rPr>
            </w:pPr>
            <w:r>
              <w:rPr>
                <w:sz w:val="22"/>
                <w:szCs w:val="22"/>
              </w:rPr>
              <w:t xml:space="preserve"> </w:t>
            </w:r>
            <w:r>
              <w:rPr>
                <w:bCs/>
                <w:sz w:val="22"/>
                <w:szCs w:val="22"/>
              </w:rPr>
              <w:t xml:space="preserve">СГА 106 «Контроль реализации результатов контрольных и экспертно-аналитических мероприятий», </w:t>
            </w:r>
          </w:p>
          <w:p w:rsidR="006B4142" w:rsidRDefault="00676E1A">
            <w:pPr>
              <w:pStyle w:val="aff9"/>
              <w:numPr>
                <w:ilvl w:val="0"/>
                <w:numId w:val="6"/>
              </w:numPr>
              <w:ind w:left="0" w:firstLine="0"/>
              <w:jc w:val="both"/>
              <w:rPr>
                <w:sz w:val="22"/>
                <w:szCs w:val="22"/>
              </w:rPr>
            </w:pPr>
            <w:r>
              <w:rPr>
                <w:bCs/>
                <w:sz w:val="22"/>
                <w:szCs w:val="22"/>
              </w:rPr>
              <w:t>СГА 107 «Управление качеством контрольных и экспертно-аналитических мероприятий»</w:t>
            </w:r>
            <w:r>
              <w:rPr>
                <w:sz w:val="22"/>
                <w:szCs w:val="22"/>
              </w:rPr>
              <w:t>.</w:t>
            </w:r>
          </w:p>
          <w:p w:rsidR="006B4142" w:rsidRDefault="00676E1A">
            <w:pPr>
              <w:pStyle w:val="aff9"/>
              <w:numPr>
                <w:ilvl w:val="0"/>
                <w:numId w:val="6"/>
              </w:numPr>
              <w:ind w:left="0" w:firstLine="0"/>
              <w:jc w:val="both"/>
              <w:rPr>
                <w:sz w:val="22"/>
                <w:szCs w:val="22"/>
              </w:rPr>
            </w:pPr>
            <w:r>
              <w:rPr>
                <w:sz w:val="22"/>
                <w:szCs w:val="22"/>
              </w:rPr>
              <w:t xml:space="preserve"> </w:t>
            </w:r>
            <w:r>
              <w:rPr>
                <w:i/>
                <w:iCs/>
                <w:sz w:val="22"/>
                <w:szCs w:val="22"/>
              </w:rPr>
              <w:t>Стандарты аудита (контроля) федерального бюджета и бюджетов государственных внебюджетных фондов Российской Федерации</w:t>
            </w:r>
            <w:r>
              <w:rPr>
                <w:sz w:val="22"/>
                <w:szCs w:val="22"/>
              </w:rPr>
              <w:t xml:space="preserve">. </w:t>
            </w:r>
          </w:p>
          <w:p w:rsidR="006B4142" w:rsidRDefault="00676E1A">
            <w:pPr>
              <w:pStyle w:val="aff9"/>
              <w:numPr>
                <w:ilvl w:val="0"/>
                <w:numId w:val="6"/>
              </w:numPr>
              <w:ind w:left="0" w:firstLine="0"/>
              <w:jc w:val="both"/>
              <w:rPr>
                <w:sz w:val="22"/>
                <w:szCs w:val="22"/>
              </w:rPr>
            </w:pPr>
            <w:r>
              <w:rPr>
                <w:i/>
                <w:sz w:val="22"/>
                <w:szCs w:val="22"/>
              </w:rPr>
              <w:t>Специализированные стандарты внешнего государственного аудита (контроля)</w:t>
            </w:r>
            <w:r>
              <w:rPr>
                <w:sz w:val="22"/>
                <w:szCs w:val="22"/>
              </w:rPr>
              <w:t xml:space="preserve">. </w:t>
            </w:r>
          </w:p>
          <w:p w:rsidR="006B4142" w:rsidRDefault="00676E1A">
            <w:pPr>
              <w:pStyle w:val="aff9"/>
              <w:numPr>
                <w:ilvl w:val="0"/>
                <w:numId w:val="6"/>
              </w:numPr>
              <w:ind w:left="0" w:firstLine="0"/>
              <w:jc w:val="both"/>
              <w:rPr>
                <w:sz w:val="22"/>
                <w:szCs w:val="22"/>
              </w:rPr>
            </w:pPr>
            <w:r>
              <w:rPr>
                <w:sz w:val="22"/>
                <w:szCs w:val="22"/>
              </w:rPr>
              <w:lastRenderedPageBreak/>
              <w:t xml:space="preserve">СГА 302 «Аудит в сфере закупок товаров, работ и услуг, осуществляемых объектами аудита (контроля)». </w:t>
            </w:r>
          </w:p>
          <w:p w:rsidR="006B4142" w:rsidRDefault="00676E1A">
            <w:pPr>
              <w:pStyle w:val="aff9"/>
              <w:numPr>
                <w:ilvl w:val="0"/>
                <w:numId w:val="6"/>
              </w:numPr>
              <w:ind w:left="0" w:firstLine="0"/>
              <w:jc w:val="both"/>
              <w:rPr>
                <w:sz w:val="22"/>
                <w:szCs w:val="22"/>
              </w:rPr>
            </w:pPr>
            <w:r>
              <w:rPr>
                <w:sz w:val="22"/>
                <w:szCs w:val="22"/>
              </w:rPr>
              <w:t>СГА 304 «</w:t>
            </w:r>
            <w:r>
              <w:rPr>
                <w:bCs/>
                <w:sz w:val="22"/>
                <w:szCs w:val="22"/>
              </w:rPr>
              <w:t xml:space="preserve">Аудит государственных и международных инвестиционных проектов». </w:t>
            </w:r>
          </w:p>
          <w:p w:rsidR="006B4142" w:rsidRDefault="00676E1A">
            <w:pPr>
              <w:pStyle w:val="aff9"/>
              <w:numPr>
                <w:ilvl w:val="0"/>
                <w:numId w:val="6"/>
              </w:numPr>
              <w:ind w:left="0" w:firstLine="0"/>
              <w:jc w:val="both"/>
              <w:rPr>
                <w:sz w:val="22"/>
                <w:szCs w:val="22"/>
              </w:rPr>
            </w:pPr>
            <w:r>
              <w:rPr>
                <w:bCs/>
                <w:sz w:val="22"/>
                <w:szCs w:val="22"/>
              </w:rPr>
              <w:t xml:space="preserve">СГА 305 «Аудит федеральных информационных систем и проектов», </w:t>
            </w:r>
          </w:p>
          <w:p w:rsidR="006B4142" w:rsidRDefault="00676E1A">
            <w:pPr>
              <w:pStyle w:val="aff9"/>
              <w:numPr>
                <w:ilvl w:val="0"/>
                <w:numId w:val="6"/>
              </w:numPr>
              <w:ind w:left="0" w:firstLine="0"/>
              <w:jc w:val="both"/>
              <w:rPr>
                <w:sz w:val="22"/>
                <w:szCs w:val="22"/>
              </w:rPr>
            </w:pPr>
            <w:r>
              <w:rPr>
                <w:bCs/>
                <w:sz w:val="22"/>
                <w:szCs w:val="22"/>
              </w:rPr>
              <w:t xml:space="preserve">СГА 308 «Аудит (контроль) состояния государственного внутреннего и внешнего долга Российской Федерации, долга иностранных государств и (или) иностранных юридических лиц перед Российской Федерацией, бюджетных кредитов, предоставленных из федерального бюджета». </w:t>
            </w:r>
          </w:p>
          <w:p w:rsidR="006B4142" w:rsidRDefault="00676E1A">
            <w:pPr>
              <w:pStyle w:val="aff9"/>
              <w:numPr>
                <w:ilvl w:val="0"/>
                <w:numId w:val="6"/>
              </w:numPr>
              <w:ind w:left="0" w:firstLine="0"/>
              <w:jc w:val="both"/>
              <w:rPr>
                <w:sz w:val="22"/>
                <w:szCs w:val="22"/>
              </w:rPr>
            </w:pPr>
            <w:r>
              <w:rPr>
                <w:bCs/>
                <w:sz w:val="22"/>
                <w:szCs w:val="22"/>
              </w:rPr>
              <w:t>СГА 311 «Проверка и анализ эффективности внутреннего финансового аудита».</w:t>
            </w:r>
          </w:p>
          <w:p w:rsidR="006B4142" w:rsidRDefault="00676E1A">
            <w:pPr>
              <w:pStyle w:val="aff9"/>
              <w:numPr>
                <w:ilvl w:val="0"/>
                <w:numId w:val="6"/>
              </w:numPr>
              <w:ind w:left="0" w:firstLine="0"/>
              <w:jc w:val="both"/>
              <w:rPr>
                <w:sz w:val="22"/>
                <w:szCs w:val="22"/>
              </w:rPr>
            </w:pPr>
            <w:r>
              <w:rPr>
                <w:bCs/>
                <w:sz w:val="22"/>
                <w:szCs w:val="22"/>
              </w:rPr>
              <w:t xml:space="preserve"> </w:t>
            </w:r>
            <w:r>
              <w:rPr>
                <w:sz w:val="22"/>
                <w:szCs w:val="22"/>
              </w:rPr>
              <w:t xml:space="preserve">Классификатор нарушений, выявляемых в ходе внешнего государственного аудита, его применение. </w:t>
            </w:r>
          </w:p>
          <w:p w:rsidR="006B4142" w:rsidRDefault="00676E1A">
            <w:pPr>
              <w:pStyle w:val="aff9"/>
              <w:numPr>
                <w:ilvl w:val="0"/>
                <w:numId w:val="6"/>
              </w:numPr>
              <w:ind w:left="0" w:firstLine="0"/>
              <w:jc w:val="both"/>
              <w:rPr>
                <w:sz w:val="22"/>
                <w:szCs w:val="22"/>
              </w:rPr>
            </w:pPr>
            <w:r>
              <w:rPr>
                <w:sz w:val="22"/>
                <w:szCs w:val="22"/>
              </w:rPr>
              <w:t>Особенности реализации результатов внешнего государственного финансового контроля.</w:t>
            </w:r>
          </w:p>
          <w:p w:rsidR="006B4142" w:rsidRDefault="00676E1A">
            <w:pPr>
              <w:jc w:val="both"/>
              <w:rPr>
                <w:bCs/>
                <w:color w:val="0000CC"/>
                <w:sz w:val="22"/>
                <w:szCs w:val="22"/>
              </w:rPr>
            </w:pPr>
            <w:r>
              <w:rPr>
                <w:b/>
                <w:sz w:val="22"/>
                <w:szCs w:val="22"/>
              </w:rPr>
              <w:t xml:space="preserve">Рекомендуемые источники: </w:t>
            </w:r>
            <w:r>
              <w:rPr>
                <w:sz w:val="22"/>
                <w:szCs w:val="22"/>
              </w:rPr>
              <w:t>8.1, 8.2.1, 8.2.2</w:t>
            </w:r>
          </w:p>
        </w:tc>
        <w:tc>
          <w:tcPr>
            <w:tcW w:w="1533" w:type="dxa"/>
          </w:tcPr>
          <w:p w:rsidR="006B4142" w:rsidRDefault="00676E1A">
            <w:pPr>
              <w:tabs>
                <w:tab w:val="left" w:pos="709"/>
                <w:tab w:val="left" w:pos="993"/>
              </w:tabs>
              <w:rPr>
                <w:bCs/>
                <w:sz w:val="22"/>
                <w:szCs w:val="22"/>
              </w:rPr>
            </w:pPr>
            <w:r>
              <w:rPr>
                <w:bCs/>
                <w:sz w:val="22"/>
                <w:szCs w:val="22"/>
              </w:rPr>
              <w:lastRenderedPageBreak/>
              <w:t xml:space="preserve">Опрос. </w:t>
            </w:r>
          </w:p>
          <w:p w:rsidR="006B4142" w:rsidRDefault="00676E1A">
            <w:pPr>
              <w:tabs>
                <w:tab w:val="left" w:pos="709"/>
                <w:tab w:val="left" w:pos="993"/>
              </w:tabs>
              <w:rPr>
                <w:bCs/>
                <w:color w:val="0000CC"/>
                <w:sz w:val="22"/>
                <w:szCs w:val="22"/>
              </w:rPr>
            </w:pPr>
            <w:r>
              <w:rPr>
                <w:bCs/>
                <w:sz w:val="22"/>
                <w:szCs w:val="22"/>
              </w:rPr>
              <w:t>Решение тестов. Обсуждение дискуссионных вопросов.</w:t>
            </w:r>
          </w:p>
        </w:tc>
      </w:tr>
      <w:tr w:rsidR="006B4142">
        <w:trPr>
          <w:trHeight w:val="20"/>
        </w:trPr>
        <w:tc>
          <w:tcPr>
            <w:tcW w:w="2062" w:type="dxa"/>
          </w:tcPr>
          <w:p w:rsidR="006B4142" w:rsidRDefault="00676E1A">
            <w:pPr>
              <w:rPr>
                <w:bCs/>
                <w:sz w:val="22"/>
                <w:szCs w:val="22"/>
              </w:rPr>
            </w:pPr>
            <w:r>
              <w:rPr>
                <w:bCs/>
                <w:sz w:val="22"/>
                <w:szCs w:val="22"/>
              </w:rPr>
              <w:t>Тема 3. Внутренний государственный финансовый контроль в Российской Федерации</w:t>
            </w:r>
          </w:p>
        </w:tc>
        <w:tc>
          <w:tcPr>
            <w:tcW w:w="6155" w:type="dxa"/>
          </w:tcPr>
          <w:p w:rsidR="006B4142" w:rsidRDefault="00676E1A">
            <w:pPr>
              <w:pStyle w:val="aff9"/>
              <w:widowControl w:val="0"/>
              <w:numPr>
                <w:ilvl w:val="0"/>
                <w:numId w:val="7"/>
              </w:numPr>
              <w:ind w:left="0" w:firstLine="0"/>
              <w:jc w:val="both"/>
              <w:rPr>
                <w:sz w:val="22"/>
                <w:szCs w:val="22"/>
              </w:rPr>
            </w:pPr>
            <w:r>
              <w:rPr>
                <w:sz w:val="22"/>
                <w:szCs w:val="22"/>
              </w:rPr>
              <w:t xml:space="preserve">Содержание и организация внутреннего государственного финансового контроля, осуществляемого уполномоченными органами. </w:t>
            </w:r>
          </w:p>
          <w:p w:rsidR="006B4142" w:rsidRDefault="00676E1A">
            <w:pPr>
              <w:pStyle w:val="aff9"/>
              <w:widowControl w:val="0"/>
              <w:numPr>
                <w:ilvl w:val="0"/>
                <w:numId w:val="7"/>
              </w:numPr>
              <w:ind w:left="0" w:firstLine="0"/>
              <w:jc w:val="both"/>
              <w:rPr>
                <w:sz w:val="22"/>
                <w:szCs w:val="22"/>
              </w:rPr>
            </w:pPr>
            <w:r>
              <w:rPr>
                <w:sz w:val="22"/>
                <w:szCs w:val="22"/>
              </w:rPr>
              <w:t xml:space="preserve">Задачи, функции и полномочия Федерального казначейства. </w:t>
            </w:r>
          </w:p>
          <w:p w:rsidR="006B4142" w:rsidRDefault="00676E1A">
            <w:pPr>
              <w:pStyle w:val="aff9"/>
              <w:widowControl w:val="0"/>
              <w:numPr>
                <w:ilvl w:val="0"/>
                <w:numId w:val="7"/>
              </w:numPr>
              <w:ind w:left="0" w:firstLine="0"/>
              <w:jc w:val="both"/>
              <w:rPr>
                <w:sz w:val="22"/>
                <w:szCs w:val="22"/>
              </w:rPr>
            </w:pPr>
            <w:r>
              <w:rPr>
                <w:sz w:val="22"/>
                <w:szCs w:val="22"/>
              </w:rPr>
              <w:t>Задачи, функции и полномочия органов исполнительной власти субъектов Российской Федерации, уполномоченных осуществлять внутренний государственный финансовый контроль.</w:t>
            </w:r>
          </w:p>
          <w:p w:rsidR="006B4142" w:rsidRDefault="00676E1A">
            <w:pPr>
              <w:pStyle w:val="aff9"/>
              <w:widowControl w:val="0"/>
              <w:numPr>
                <w:ilvl w:val="0"/>
                <w:numId w:val="7"/>
              </w:numPr>
              <w:ind w:left="0" w:firstLine="0"/>
              <w:jc w:val="both"/>
              <w:rPr>
                <w:sz w:val="22"/>
                <w:szCs w:val="22"/>
              </w:rPr>
            </w:pPr>
            <w:r>
              <w:rPr>
                <w:sz w:val="22"/>
                <w:szCs w:val="22"/>
              </w:rPr>
              <w:t xml:space="preserve"> Стандартизация внутреннего государственного финансового контроля.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Принципы контрольной деятельности органов внутреннего государственного (муниципального) финансового контроля.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Права и обязанности должностных лиц органов ВГ(М)ФК и объектов ВГ(М)ФК (их должностных лиц) при осуществлении ВГ(М)ФК. </w:t>
            </w:r>
          </w:p>
          <w:p w:rsidR="006B4142" w:rsidRDefault="00676E1A">
            <w:pPr>
              <w:pStyle w:val="aff9"/>
              <w:widowControl w:val="0"/>
              <w:numPr>
                <w:ilvl w:val="0"/>
                <w:numId w:val="7"/>
              </w:numPr>
              <w:ind w:left="0" w:firstLine="0"/>
              <w:jc w:val="both"/>
              <w:rPr>
                <w:sz w:val="22"/>
                <w:szCs w:val="22"/>
              </w:rPr>
            </w:pPr>
            <w:r>
              <w:rPr>
                <w:rFonts w:eastAsia="Calibri"/>
                <w:sz w:val="22"/>
                <w:szCs w:val="22"/>
              </w:rPr>
              <w:t>Планирование проверок, ревизий и обследований.</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 Проведение проверок, ревизий и обследований и оформление их результатов.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Реализация результатов проверок, ревизий и обследований.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Правила досудебного обжалования решений и действий (бездействия) органов ВГ(М)ФК и их должностных лиц. </w:t>
            </w:r>
          </w:p>
          <w:p w:rsidR="006B4142" w:rsidRDefault="00676E1A">
            <w:pPr>
              <w:pStyle w:val="aff9"/>
              <w:widowControl w:val="0"/>
              <w:numPr>
                <w:ilvl w:val="0"/>
                <w:numId w:val="7"/>
              </w:numPr>
              <w:ind w:left="0" w:firstLine="0"/>
              <w:jc w:val="both"/>
              <w:rPr>
                <w:sz w:val="22"/>
                <w:szCs w:val="22"/>
              </w:rPr>
            </w:pPr>
            <w:r>
              <w:rPr>
                <w:rFonts w:eastAsia="Calibri"/>
                <w:sz w:val="22"/>
                <w:szCs w:val="22"/>
              </w:rPr>
              <w:t xml:space="preserve">Правила составления отчетности о результатах контрольной деятельности. </w:t>
            </w:r>
          </w:p>
          <w:p w:rsidR="006B4142" w:rsidRDefault="00676E1A">
            <w:pPr>
              <w:pStyle w:val="aff9"/>
              <w:widowControl w:val="0"/>
              <w:numPr>
                <w:ilvl w:val="0"/>
                <w:numId w:val="7"/>
              </w:numPr>
              <w:ind w:left="0" w:firstLine="0"/>
              <w:jc w:val="both"/>
              <w:rPr>
                <w:sz w:val="22"/>
                <w:szCs w:val="22"/>
              </w:rPr>
            </w:pPr>
            <w:r>
              <w:rPr>
                <w:sz w:val="22"/>
                <w:szCs w:val="22"/>
              </w:rPr>
              <w:t xml:space="preserve">Риск-ориентированный подход в планировании и организации контрольной деятельности при проведении внутреннего государственного финансового контроля. </w:t>
            </w:r>
          </w:p>
          <w:p w:rsidR="006B4142" w:rsidRDefault="00676E1A">
            <w:pPr>
              <w:pStyle w:val="aff9"/>
              <w:widowControl w:val="0"/>
              <w:numPr>
                <w:ilvl w:val="0"/>
                <w:numId w:val="7"/>
              </w:numPr>
              <w:ind w:left="0" w:firstLine="0"/>
              <w:jc w:val="both"/>
              <w:rPr>
                <w:sz w:val="22"/>
                <w:szCs w:val="22"/>
              </w:rPr>
            </w:pPr>
            <w:r>
              <w:rPr>
                <w:sz w:val="22"/>
                <w:szCs w:val="22"/>
              </w:rPr>
              <w:t>Классификатор нарушений (рисков), выявляемых Федеральным казначейством в ходе осуществления контроля в финансово-бюджетной сфере.</w:t>
            </w:r>
          </w:p>
          <w:p w:rsidR="006B4142" w:rsidRDefault="00676E1A">
            <w:pPr>
              <w:pStyle w:val="ConsPlusNormal"/>
              <w:tabs>
                <w:tab w:val="left" w:pos="-377"/>
                <w:tab w:val="left" w:pos="0"/>
                <w:tab w:val="left" w:pos="317"/>
                <w:tab w:val="left" w:pos="454"/>
                <w:tab w:val="left" w:pos="993"/>
              </w:tabs>
              <w:ind w:firstLine="0"/>
              <w:jc w:val="both"/>
              <w:rPr>
                <w:rFonts w:ascii="Times New Roman" w:hAnsi="Times New Roman" w:cs="Times New Roman"/>
                <w:bCs/>
                <w:sz w:val="22"/>
                <w:szCs w:val="22"/>
                <w:lang w:eastAsia="en-US"/>
              </w:rPr>
            </w:pPr>
            <w:r>
              <w:rPr>
                <w:rFonts w:ascii="Times New Roman" w:hAnsi="Times New Roman" w:cs="Times New Roman"/>
                <w:b/>
                <w:sz w:val="22"/>
                <w:szCs w:val="22"/>
              </w:rPr>
              <w:t xml:space="preserve">Рекомендуемые источники: </w:t>
            </w:r>
            <w:r>
              <w:rPr>
                <w:rFonts w:ascii="Times New Roman" w:hAnsi="Times New Roman" w:cs="Times New Roman"/>
                <w:sz w:val="22"/>
                <w:szCs w:val="22"/>
                <w:lang w:eastAsia="ru-RU"/>
              </w:rPr>
              <w:t>8.1, 8.2.1, 8.2.2</w:t>
            </w:r>
          </w:p>
        </w:tc>
        <w:tc>
          <w:tcPr>
            <w:tcW w:w="1533" w:type="dxa"/>
          </w:tcPr>
          <w:p w:rsidR="006B4142" w:rsidRDefault="00676E1A">
            <w:pPr>
              <w:tabs>
                <w:tab w:val="left" w:pos="709"/>
                <w:tab w:val="left" w:pos="993"/>
              </w:tabs>
              <w:rPr>
                <w:bCs/>
                <w:sz w:val="22"/>
                <w:szCs w:val="22"/>
              </w:rPr>
            </w:pPr>
            <w:r>
              <w:rPr>
                <w:bCs/>
                <w:sz w:val="22"/>
                <w:szCs w:val="22"/>
              </w:rPr>
              <w:t xml:space="preserve">Опрос. </w:t>
            </w:r>
          </w:p>
          <w:p w:rsidR="006B4142" w:rsidRDefault="00676E1A">
            <w:pPr>
              <w:tabs>
                <w:tab w:val="left" w:pos="709"/>
                <w:tab w:val="left" w:pos="993"/>
              </w:tabs>
              <w:rPr>
                <w:bCs/>
                <w:color w:val="0000CC"/>
                <w:sz w:val="22"/>
                <w:szCs w:val="22"/>
              </w:rPr>
            </w:pPr>
            <w:r>
              <w:rPr>
                <w:bCs/>
                <w:sz w:val="22"/>
                <w:szCs w:val="22"/>
              </w:rPr>
              <w:t>Решение тестов. Обсуждение дискуссионных вопросов.</w:t>
            </w:r>
          </w:p>
        </w:tc>
      </w:tr>
      <w:tr w:rsidR="006B4142">
        <w:trPr>
          <w:trHeight w:val="4554"/>
        </w:trPr>
        <w:tc>
          <w:tcPr>
            <w:tcW w:w="2062" w:type="dxa"/>
          </w:tcPr>
          <w:p w:rsidR="006B4142" w:rsidRDefault="00676E1A">
            <w:pPr>
              <w:rPr>
                <w:bCs/>
                <w:color w:val="0000CC"/>
                <w:sz w:val="22"/>
                <w:szCs w:val="22"/>
              </w:rPr>
            </w:pPr>
            <w:r>
              <w:rPr>
                <w:bCs/>
                <w:sz w:val="22"/>
                <w:szCs w:val="22"/>
              </w:rPr>
              <w:lastRenderedPageBreak/>
              <w:t>Тема 4. 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6155" w:type="dxa"/>
          </w:tcPr>
          <w:p w:rsidR="006B4142" w:rsidRDefault="00676E1A">
            <w:pPr>
              <w:pStyle w:val="aff9"/>
              <w:numPr>
                <w:ilvl w:val="0"/>
                <w:numId w:val="8"/>
              </w:numPr>
              <w:ind w:left="0" w:firstLine="0"/>
              <w:jc w:val="both"/>
              <w:rPr>
                <w:sz w:val="22"/>
                <w:szCs w:val="22"/>
              </w:rPr>
            </w:pPr>
            <w:r>
              <w:rPr>
                <w:sz w:val="22"/>
                <w:szCs w:val="22"/>
              </w:rPr>
              <w:t xml:space="preserve">Международная организация высших органов аудита ИНТОСАИ. </w:t>
            </w:r>
          </w:p>
          <w:p w:rsidR="006B4142" w:rsidRDefault="00676E1A">
            <w:pPr>
              <w:pStyle w:val="aff9"/>
              <w:numPr>
                <w:ilvl w:val="0"/>
                <w:numId w:val="8"/>
              </w:numPr>
              <w:ind w:left="0" w:firstLine="0"/>
              <w:jc w:val="both"/>
              <w:rPr>
                <w:sz w:val="22"/>
                <w:szCs w:val="22"/>
              </w:rPr>
            </w:pPr>
            <w:r>
              <w:rPr>
                <w:sz w:val="22"/>
                <w:szCs w:val="22"/>
              </w:rPr>
              <w:t>Специфика построения Международной системы профессиональных документов ИНТОСАИ.</w:t>
            </w:r>
          </w:p>
          <w:p w:rsidR="006B4142" w:rsidRDefault="00676E1A">
            <w:pPr>
              <w:pStyle w:val="aff9"/>
              <w:numPr>
                <w:ilvl w:val="0"/>
                <w:numId w:val="8"/>
              </w:numPr>
              <w:ind w:left="0" w:firstLine="0"/>
              <w:jc w:val="both"/>
              <w:rPr>
                <w:sz w:val="22"/>
                <w:szCs w:val="22"/>
              </w:rPr>
            </w:pPr>
            <w:r>
              <w:rPr>
                <w:sz w:val="22"/>
                <w:szCs w:val="22"/>
              </w:rPr>
              <w:t xml:space="preserve"> Деятельность региональных организаций высших органов аудита (ЕВРОСАИ, АЗОСАИ). </w:t>
            </w:r>
          </w:p>
          <w:p w:rsidR="006B4142" w:rsidRDefault="00676E1A">
            <w:pPr>
              <w:pStyle w:val="aff9"/>
              <w:numPr>
                <w:ilvl w:val="0"/>
                <w:numId w:val="8"/>
              </w:numPr>
              <w:ind w:left="0" w:firstLine="0"/>
              <w:jc w:val="both"/>
              <w:rPr>
                <w:sz w:val="22"/>
                <w:szCs w:val="22"/>
              </w:rPr>
            </w:pPr>
            <w:r>
              <w:rPr>
                <w:sz w:val="22"/>
                <w:szCs w:val="22"/>
              </w:rPr>
              <w:t xml:space="preserve">Обзор деятельности PEMPAL. </w:t>
            </w:r>
          </w:p>
          <w:p w:rsidR="006B4142" w:rsidRDefault="00676E1A">
            <w:pPr>
              <w:pStyle w:val="aff9"/>
              <w:numPr>
                <w:ilvl w:val="0"/>
                <w:numId w:val="8"/>
              </w:numPr>
              <w:ind w:left="0" w:firstLine="0"/>
              <w:jc w:val="both"/>
              <w:rPr>
                <w:sz w:val="22"/>
                <w:szCs w:val="22"/>
              </w:rPr>
            </w:pPr>
            <w:r>
              <w:rPr>
                <w:sz w:val="22"/>
                <w:szCs w:val="22"/>
              </w:rPr>
              <w:t xml:space="preserve">Организация государственного финансового контроля и аудита во Франции. </w:t>
            </w:r>
          </w:p>
          <w:p w:rsidR="006B4142" w:rsidRDefault="00676E1A">
            <w:pPr>
              <w:pStyle w:val="aff9"/>
              <w:numPr>
                <w:ilvl w:val="0"/>
                <w:numId w:val="8"/>
              </w:numPr>
              <w:ind w:left="0" w:firstLine="0"/>
              <w:jc w:val="both"/>
              <w:rPr>
                <w:sz w:val="22"/>
                <w:szCs w:val="22"/>
              </w:rPr>
            </w:pPr>
            <w:r>
              <w:rPr>
                <w:sz w:val="22"/>
                <w:szCs w:val="22"/>
              </w:rPr>
              <w:t xml:space="preserve">Государственный финансовый контроль и аудит в Великобритании. </w:t>
            </w:r>
          </w:p>
          <w:p w:rsidR="006B4142" w:rsidRDefault="00676E1A">
            <w:pPr>
              <w:pStyle w:val="aff9"/>
              <w:numPr>
                <w:ilvl w:val="0"/>
                <w:numId w:val="8"/>
              </w:numPr>
              <w:ind w:left="0" w:firstLine="0"/>
              <w:jc w:val="both"/>
              <w:rPr>
                <w:sz w:val="22"/>
                <w:szCs w:val="22"/>
              </w:rPr>
            </w:pPr>
            <w:r>
              <w:rPr>
                <w:sz w:val="22"/>
                <w:szCs w:val="22"/>
              </w:rPr>
              <w:t xml:space="preserve">Государственный финансовый контроль и аудит в Соединенных Штатах Америки. </w:t>
            </w:r>
          </w:p>
          <w:p w:rsidR="006B4142" w:rsidRDefault="00676E1A">
            <w:pPr>
              <w:pStyle w:val="aff9"/>
              <w:numPr>
                <w:ilvl w:val="0"/>
                <w:numId w:val="8"/>
              </w:numPr>
              <w:ind w:left="0" w:firstLine="0"/>
              <w:jc w:val="both"/>
              <w:rPr>
                <w:sz w:val="22"/>
                <w:szCs w:val="22"/>
              </w:rPr>
            </w:pPr>
            <w:r>
              <w:rPr>
                <w:sz w:val="22"/>
                <w:szCs w:val="22"/>
              </w:rPr>
              <w:t xml:space="preserve">Государственный финансовый контроль и аудит в Германии. </w:t>
            </w:r>
          </w:p>
          <w:p w:rsidR="006B4142" w:rsidRDefault="00676E1A">
            <w:pPr>
              <w:pStyle w:val="aff9"/>
              <w:numPr>
                <w:ilvl w:val="0"/>
                <w:numId w:val="8"/>
              </w:numPr>
              <w:ind w:left="0" w:firstLine="0"/>
              <w:jc w:val="both"/>
              <w:rPr>
                <w:sz w:val="22"/>
                <w:szCs w:val="22"/>
              </w:rPr>
            </w:pPr>
            <w:r>
              <w:rPr>
                <w:sz w:val="22"/>
                <w:szCs w:val="22"/>
              </w:rPr>
              <w:t>Государственный финансовый контроль и аудит в странах СНГ.</w:t>
            </w:r>
          </w:p>
          <w:p w:rsidR="006B4142" w:rsidRDefault="00676E1A">
            <w:pPr>
              <w:pStyle w:val="ConsPlusNormal"/>
              <w:tabs>
                <w:tab w:val="left" w:pos="-377"/>
                <w:tab w:val="left" w:pos="0"/>
                <w:tab w:val="left" w:pos="335"/>
                <w:tab w:val="left" w:pos="454"/>
                <w:tab w:val="left" w:pos="993"/>
              </w:tabs>
              <w:ind w:firstLine="0"/>
              <w:jc w:val="both"/>
              <w:rPr>
                <w:rFonts w:ascii="Times New Roman" w:hAnsi="Times New Roman"/>
                <w:bCs/>
                <w:sz w:val="22"/>
                <w:szCs w:val="22"/>
              </w:rPr>
            </w:pPr>
            <w:r>
              <w:rPr>
                <w:rFonts w:ascii="Times New Roman" w:hAnsi="Times New Roman" w:cs="Times New Roman"/>
                <w:b/>
                <w:sz w:val="22"/>
                <w:szCs w:val="22"/>
              </w:rPr>
              <w:t xml:space="preserve">Рекомендуемые источники: </w:t>
            </w:r>
            <w:r>
              <w:rPr>
                <w:rFonts w:ascii="Times New Roman" w:hAnsi="Times New Roman" w:cs="Times New Roman"/>
                <w:sz w:val="22"/>
                <w:szCs w:val="22"/>
                <w:lang w:eastAsia="ru-RU"/>
              </w:rPr>
              <w:t>8.1, 8.2.1, 8.2.2</w:t>
            </w:r>
          </w:p>
        </w:tc>
        <w:tc>
          <w:tcPr>
            <w:tcW w:w="1533" w:type="dxa"/>
          </w:tcPr>
          <w:p w:rsidR="006B4142" w:rsidRDefault="00676E1A">
            <w:pPr>
              <w:tabs>
                <w:tab w:val="left" w:pos="709"/>
                <w:tab w:val="left" w:pos="993"/>
              </w:tabs>
              <w:rPr>
                <w:bCs/>
                <w:sz w:val="22"/>
                <w:szCs w:val="22"/>
              </w:rPr>
            </w:pPr>
            <w:r>
              <w:rPr>
                <w:bCs/>
                <w:sz w:val="22"/>
                <w:szCs w:val="22"/>
              </w:rPr>
              <w:t xml:space="preserve">Опрос. </w:t>
            </w:r>
          </w:p>
          <w:p w:rsidR="006B4142" w:rsidRDefault="00676E1A">
            <w:pPr>
              <w:tabs>
                <w:tab w:val="left" w:pos="709"/>
                <w:tab w:val="left" w:pos="993"/>
              </w:tabs>
              <w:rPr>
                <w:bCs/>
                <w:sz w:val="22"/>
                <w:szCs w:val="22"/>
              </w:rPr>
            </w:pPr>
            <w:r>
              <w:rPr>
                <w:bCs/>
                <w:sz w:val="22"/>
                <w:szCs w:val="22"/>
              </w:rPr>
              <w:t>Решение тестов. Обсуждение дискуссионных вопросов.</w:t>
            </w:r>
          </w:p>
        </w:tc>
      </w:tr>
    </w:tbl>
    <w:p w:rsidR="006B4142" w:rsidRDefault="006B4142">
      <w:pPr>
        <w:widowControl w:val="0"/>
        <w:spacing w:line="360" w:lineRule="auto"/>
        <w:jc w:val="both"/>
        <w:outlineLvl w:val="0"/>
        <w:rPr>
          <w:b/>
          <w:bCs/>
          <w:sz w:val="28"/>
          <w:szCs w:val="28"/>
        </w:rPr>
      </w:pPr>
    </w:p>
    <w:p w:rsidR="006B4142" w:rsidRDefault="00676E1A">
      <w:pPr>
        <w:widowControl w:val="0"/>
        <w:spacing w:line="360" w:lineRule="auto"/>
        <w:jc w:val="both"/>
        <w:outlineLvl w:val="0"/>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6B4142" w:rsidRDefault="00676E1A">
      <w:pPr>
        <w:keepNext/>
        <w:widowControl w:val="0"/>
        <w:spacing w:line="360" w:lineRule="auto"/>
        <w:jc w:val="both"/>
        <w:outlineLvl w:val="0"/>
        <w:rPr>
          <w:b/>
          <w:sz w:val="28"/>
          <w:szCs w:val="28"/>
        </w:rPr>
      </w:pPr>
      <w:bookmarkStart w:id="20" w:name="_Toc34227922"/>
      <w:r>
        <w:rPr>
          <w:b/>
          <w:sz w:val="28"/>
          <w:szCs w:val="28"/>
        </w:rPr>
        <w:t>6.1. Перечень вопросов, отводимых на самостоятельное освоение дисциплины, формы внеаудиторной самостоятельной работы</w:t>
      </w:r>
      <w:bookmarkEnd w:id="20"/>
    </w:p>
    <w:tbl>
      <w:tblPr>
        <w:tblW w:w="9924" w:type="dxa"/>
        <w:tblInd w:w="-147" w:type="dxa"/>
        <w:tblLayout w:type="fixed"/>
        <w:tblLook w:val="01E0" w:firstRow="1" w:lastRow="1" w:firstColumn="1" w:lastColumn="1" w:noHBand="0" w:noVBand="0"/>
      </w:tblPr>
      <w:tblGrid>
        <w:gridCol w:w="2409"/>
        <w:gridCol w:w="4962"/>
        <w:gridCol w:w="2553"/>
      </w:tblGrid>
      <w:tr w:rsidR="006B4142">
        <w:tc>
          <w:tcPr>
            <w:tcW w:w="2409" w:type="dxa"/>
            <w:tcBorders>
              <w:top w:val="single" w:sz="4" w:space="0" w:color="000000"/>
              <w:left w:val="single" w:sz="4" w:space="0" w:color="000000"/>
              <w:bottom w:val="single" w:sz="4" w:space="0" w:color="000000"/>
              <w:right w:val="single" w:sz="4" w:space="0" w:color="000000"/>
            </w:tcBorders>
            <w:shd w:val="clear" w:color="auto" w:fill="D9D9D9"/>
          </w:tcPr>
          <w:p w:rsidR="006B4142" w:rsidRDefault="00676E1A">
            <w:pPr>
              <w:widowControl w:val="0"/>
              <w:jc w:val="center"/>
              <w:rPr>
                <w:b/>
              </w:rPr>
            </w:pPr>
            <w:r>
              <w:rPr>
                <w:b/>
              </w:rPr>
              <w:t>Наименование тем (разделов) дисциплины</w:t>
            </w:r>
          </w:p>
        </w:tc>
        <w:tc>
          <w:tcPr>
            <w:tcW w:w="4962"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6B4142" w:rsidRDefault="00676E1A">
            <w:pPr>
              <w:widowControl w:val="0"/>
              <w:jc w:val="center"/>
              <w:rPr>
                <w:b/>
              </w:rPr>
            </w:pPr>
            <w:r>
              <w:rPr>
                <w:b/>
              </w:rPr>
              <w:t>Перечень вопросов, отводимых на самостоятельное освоение</w:t>
            </w:r>
          </w:p>
        </w:tc>
        <w:tc>
          <w:tcPr>
            <w:tcW w:w="2553" w:type="dxa"/>
            <w:tcBorders>
              <w:top w:val="single" w:sz="4" w:space="0" w:color="000000"/>
              <w:left w:val="single" w:sz="4" w:space="0" w:color="000000"/>
              <w:bottom w:val="single" w:sz="4" w:space="0" w:color="000000"/>
              <w:right w:val="single" w:sz="4" w:space="0" w:color="000000"/>
            </w:tcBorders>
            <w:shd w:val="clear" w:color="auto" w:fill="D9D9D9"/>
          </w:tcPr>
          <w:p w:rsidR="006B4142" w:rsidRDefault="00676E1A">
            <w:pPr>
              <w:widowControl w:val="0"/>
              <w:jc w:val="center"/>
              <w:rPr>
                <w:b/>
                <w:bCs/>
              </w:rPr>
            </w:pPr>
            <w:r>
              <w:rPr>
                <w:b/>
                <w:bCs/>
              </w:rPr>
              <w:t xml:space="preserve">Формы внеаудиторной </w:t>
            </w:r>
          </w:p>
          <w:p w:rsidR="006B4142" w:rsidRDefault="00676E1A">
            <w:pPr>
              <w:widowControl w:val="0"/>
              <w:jc w:val="center"/>
              <w:rPr>
                <w:b/>
              </w:rPr>
            </w:pPr>
            <w:r>
              <w:rPr>
                <w:b/>
                <w:bCs/>
              </w:rPr>
              <w:t>самостоятельной работы</w:t>
            </w:r>
          </w:p>
        </w:tc>
      </w:tr>
      <w:tr w:rsidR="006B4142">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rPr>
                <w:b/>
              </w:rPr>
            </w:pPr>
            <w:r>
              <w:rPr>
                <w:b/>
              </w:rPr>
              <w:t>Тема 1. Содержание государственного финансового контроля</w:t>
            </w:r>
          </w:p>
        </w:tc>
        <w:tc>
          <w:tcPr>
            <w:tcW w:w="4962"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both"/>
              <w:rPr>
                <w:bCs/>
              </w:rPr>
            </w:pPr>
            <w:r>
              <w:rPr>
                <w:bCs/>
              </w:rPr>
              <w:t xml:space="preserve">Принципы государственного контроля в финансово-бюджетной сфере и их реализация на практике. </w:t>
            </w:r>
          </w:p>
          <w:p w:rsidR="006B4142" w:rsidRDefault="00676E1A">
            <w:pPr>
              <w:widowControl w:val="0"/>
              <w:jc w:val="both"/>
              <w:rPr>
                <w:bCs/>
              </w:rPr>
            </w:pPr>
            <w:r>
              <w:rPr>
                <w:bCs/>
              </w:rPr>
              <w:t>Развитие и направления государственного контроля в финансово-бюджетной сфере.</w:t>
            </w:r>
          </w:p>
          <w:p w:rsidR="006B4142" w:rsidRDefault="00676E1A">
            <w:pPr>
              <w:widowControl w:val="0"/>
              <w:jc w:val="both"/>
            </w:pPr>
            <w:r>
              <w:t xml:space="preserve">Значение государственного финансового контроля в реализации задач финансовой политики государства, обеспечении финансовой безопасности. </w:t>
            </w:r>
          </w:p>
          <w:p w:rsidR="006B4142" w:rsidRDefault="00676E1A">
            <w:pPr>
              <w:widowControl w:val="0"/>
              <w:jc w:val="both"/>
            </w:pPr>
            <w:r>
              <w:t xml:space="preserve">Обеспечение целостности системы управления как важнейшая функция государственного финансового контроля. </w:t>
            </w:r>
          </w:p>
          <w:p w:rsidR="006B4142" w:rsidRDefault="00676E1A">
            <w:pPr>
              <w:widowControl w:val="0"/>
              <w:jc w:val="both"/>
            </w:pPr>
            <w:r>
              <w:t>Понятие системы государственного (муниципального) финансового контроля. Основные и вспомогательные элементы системы государственного финансового контроля.</w:t>
            </w:r>
          </w:p>
          <w:p w:rsidR="006B4142" w:rsidRDefault="00676E1A">
            <w:pPr>
              <w:widowControl w:val="0"/>
              <w:jc w:val="both"/>
              <w:rPr>
                <w:bCs/>
              </w:rPr>
            </w:pPr>
            <w:r>
              <w:t>Теоретическое и методическое обоснование деятельности контрольных органов.</w:t>
            </w:r>
            <w:r>
              <w:rPr>
                <w:bCs/>
              </w:rPr>
              <w:t xml:space="preserve"> Налоговые нарушения, выявленные при налоговом контроле, меры отношении нарушителей.</w:t>
            </w:r>
          </w:p>
          <w:p w:rsidR="006B4142" w:rsidRDefault="00676E1A">
            <w:pPr>
              <w:widowControl w:val="0"/>
              <w:jc w:val="both"/>
              <w:rPr>
                <w:bCs/>
              </w:rPr>
            </w:pPr>
            <w:r>
              <w:rPr>
                <w:bCs/>
              </w:rPr>
              <w:t xml:space="preserve">Преимущества и недостатки налогового </w:t>
            </w:r>
            <w:r>
              <w:rPr>
                <w:bCs/>
              </w:rPr>
              <w:lastRenderedPageBreak/>
              <w:t>контроля для разных групп налогоплательщиков.</w:t>
            </w:r>
          </w:p>
          <w:p w:rsidR="006B4142" w:rsidRDefault="00676E1A">
            <w:pPr>
              <w:widowControl w:val="0"/>
              <w:jc w:val="both"/>
              <w:rPr>
                <w:bCs/>
              </w:rPr>
            </w:pPr>
            <w:r>
              <w:rPr>
                <w:bCs/>
              </w:rPr>
              <w:t>Инструменты налогового контроля для предотвращения налоговых злоупотреблений и улучшения сбора налогов.</w:t>
            </w:r>
          </w:p>
          <w:p w:rsidR="006B4142" w:rsidRDefault="00676E1A">
            <w:pPr>
              <w:widowControl w:val="0"/>
              <w:jc w:val="both"/>
              <w:rPr>
                <w:bCs/>
              </w:rPr>
            </w:pPr>
            <w:r>
              <w:rPr>
                <w:bCs/>
              </w:rPr>
              <w:t>Перспективы развития налогового контроля.</w:t>
            </w:r>
          </w:p>
          <w:p w:rsidR="006B4142" w:rsidRDefault="00676E1A">
            <w:pPr>
              <w:widowControl w:val="0"/>
              <w:jc w:val="both"/>
              <w:rPr>
                <w:bCs/>
              </w:rPr>
            </w:pPr>
            <w:r>
              <w:rPr>
                <w:bCs/>
              </w:rPr>
              <w:t>Влияние таможенного контроля на международные экономические отношения и меры для обеспечения их эффективности.</w:t>
            </w:r>
          </w:p>
          <w:p w:rsidR="006B4142" w:rsidRDefault="00676E1A">
            <w:pPr>
              <w:widowControl w:val="0"/>
              <w:jc w:val="both"/>
              <w:rPr>
                <w:bCs/>
              </w:rPr>
            </w:pPr>
            <w:r>
              <w:rPr>
                <w:bCs/>
              </w:rPr>
              <w:t>Влияние таможенного контроля на инвестиционный климат государства.</w:t>
            </w:r>
          </w:p>
          <w:p w:rsidR="006B4142" w:rsidRDefault="00676E1A">
            <w:pPr>
              <w:widowControl w:val="0"/>
              <w:jc w:val="both"/>
              <w:rPr>
                <w:bCs/>
              </w:rPr>
            </w:pPr>
            <w:r>
              <w:rPr>
                <w:bCs/>
              </w:rPr>
              <w:t>Правила ИНКОТЕРМС, применяемые в международной практике внешнеторговых операций. Перспективы развития таможенного контроля.</w:t>
            </w:r>
          </w:p>
          <w:p w:rsidR="006B4142" w:rsidRDefault="00676E1A">
            <w:pPr>
              <w:widowControl w:val="0"/>
              <w:jc w:val="both"/>
              <w:rPr>
                <w:bCs/>
              </w:rPr>
            </w:pPr>
            <w:r>
              <w:rPr>
                <w:bCs/>
              </w:rPr>
              <w:t>Влияние таможенного контроля на экономическое развитие страны в долгосрочной перспективе.</w:t>
            </w:r>
          </w:p>
          <w:p w:rsidR="006B4142" w:rsidRDefault="00676E1A">
            <w:pPr>
              <w:widowControl w:val="0"/>
              <w:jc w:val="both"/>
            </w:pPr>
            <w:r>
              <w:t>Теоретическая характеристика органов, осуществляющих валютный контроль.</w:t>
            </w:r>
          </w:p>
          <w:p w:rsidR="006B4142" w:rsidRDefault="00676E1A">
            <w:pPr>
              <w:widowControl w:val="0"/>
              <w:jc w:val="both"/>
            </w:pPr>
            <w:r>
              <w:t>Понятие международных расчетов; формы расчетов: инкассо, аккредитив, банковский перевод; формы кредита; валютные оговорки; методы страхования валютных рисков.</w:t>
            </w:r>
          </w:p>
          <w:p w:rsidR="006B4142" w:rsidRDefault="00676E1A">
            <w:pPr>
              <w:widowControl w:val="0"/>
              <w:jc w:val="both"/>
            </w:pPr>
            <w:r>
              <w:t>Особенности валютного контроля при бартерных операциях.</w:t>
            </w:r>
          </w:p>
          <w:p w:rsidR="006B4142" w:rsidRDefault="00676E1A">
            <w:pPr>
              <w:widowControl w:val="0"/>
              <w:jc w:val="both"/>
            </w:pPr>
            <w:r>
              <w:t>Функции структурных подразделений валютного контроля таможенных органов и налоговых органов Российской Федерации. Формы и методы банковского надзора за деятельностью кредитных организаций, применяемые формы и методы банковского надзора.</w:t>
            </w:r>
          </w:p>
          <w:p w:rsidR="006B4142" w:rsidRDefault="00676E1A">
            <w:pPr>
              <w:widowControl w:val="0"/>
              <w:jc w:val="both"/>
            </w:pPr>
            <w:r>
              <w:t>Надзорная деятельность Центрального Банка Российской Федерации.</w:t>
            </w:r>
          </w:p>
          <w:p w:rsidR="006B4142" w:rsidRDefault="00676E1A">
            <w:pPr>
              <w:widowControl w:val="0"/>
              <w:jc w:val="both"/>
            </w:pPr>
            <w:r>
              <w:t>Надзора за деятельностью профессиональных участников рынка ценных бумаг.</w:t>
            </w:r>
          </w:p>
          <w:p w:rsidR="006B4142" w:rsidRDefault="00676E1A">
            <w:pPr>
              <w:widowControl w:val="0"/>
              <w:jc w:val="both"/>
            </w:pPr>
            <w:r>
              <w:t>Перспективы развития процедуры банковского надзора</w:t>
            </w:r>
          </w:p>
          <w:p w:rsidR="006B4142" w:rsidRDefault="00676E1A">
            <w:pPr>
              <w:widowControl w:val="0"/>
              <w:jc w:val="both"/>
              <w:rPr>
                <w:bCs/>
              </w:rPr>
            </w:pPr>
            <w:r>
              <w:t>Влияние банковского надзора на экономическую безопасность государства.</w:t>
            </w:r>
          </w:p>
        </w:tc>
        <w:tc>
          <w:tcPr>
            <w:tcW w:w="2553"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widowControl w:val="0"/>
              <w:jc w:val="both"/>
            </w:pPr>
            <w:r>
              <w:lastRenderedPageBreak/>
              <w:t xml:space="preserve">Работа с научной, учебной и справочной литературой, Интернет-ресурсами. </w:t>
            </w:r>
          </w:p>
          <w:p w:rsidR="006B4142" w:rsidRDefault="00676E1A">
            <w:pPr>
              <w:widowControl w:val="0"/>
              <w:jc w:val="both"/>
            </w:pPr>
            <w:r>
              <w:t xml:space="preserve">Подбор, систематизация, критический анализ и обобщение материала. </w:t>
            </w:r>
          </w:p>
          <w:p w:rsidR="006B4142" w:rsidRDefault="00676E1A">
            <w:pPr>
              <w:widowControl w:val="0"/>
              <w:jc w:val="both"/>
              <w:rPr>
                <w:b/>
                <w:bCs/>
              </w:rPr>
            </w:pPr>
            <w:r>
              <w:t>Подготовка к опросу и тестированию по теме занятия.</w:t>
            </w:r>
          </w:p>
        </w:tc>
      </w:tr>
      <w:tr w:rsidR="006B4142">
        <w:tc>
          <w:tcPr>
            <w:tcW w:w="2409"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
              </w:rPr>
            </w:pPr>
            <w:r>
              <w:rPr>
                <w:b/>
              </w:rPr>
              <w:t>Тема 2.</w:t>
            </w:r>
          </w:p>
          <w:p w:rsidR="006B4142" w:rsidRDefault="00676E1A">
            <w:pPr>
              <w:widowControl w:val="0"/>
              <w:rPr>
                <w:b/>
              </w:rPr>
            </w:pPr>
            <w:r>
              <w:rPr>
                <w:b/>
              </w:rPr>
              <w:t>Внешний государственный финансовый контроль в Российской Федерации</w:t>
            </w:r>
          </w:p>
        </w:tc>
        <w:tc>
          <w:tcPr>
            <w:tcW w:w="4962" w:type="dxa"/>
            <w:tcBorders>
              <w:top w:val="single" w:sz="4" w:space="0" w:color="000000"/>
              <w:left w:val="single" w:sz="4" w:space="0" w:color="000000"/>
              <w:bottom w:val="single" w:sz="4" w:space="0" w:color="000000"/>
              <w:right w:val="single" w:sz="4" w:space="0" w:color="000000"/>
            </w:tcBorders>
          </w:tcPr>
          <w:p w:rsidR="006B4142" w:rsidRDefault="00600BD6">
            <w:pPr>
              <w:widowControl w:val="0"/>
              <w:jc w:val="both"/>
              <w:rPr>
                <w:color w:val="000000" w:themeColor="text1"/>
              </w:rPr>
            </w:pPr>
            <w:hyperlink r:id="rId8">
              <w:r w:rsidR="00676E1A">
                <w:rPr>
                  <w:color w:val="000000" w:themeColor="text1"/>
                </w:rPr>
                <w:t xml:space="preserve">Предварительный аудит формирования федерального бюджета. </w:t>
              </w:r>
            </w:hyperlink>
          </w:p>
          <w:p w:rsidR="006B4142" w:rsidRDefault="00600BD6">
            <w:pPr>
              <w:widowControl w:val="0"/>
              <w:jc w:val="both"/>
              <w:rPr>
                <w:color w:val="000000" w:themeColor="text1"/>
              </w:rPr>
            </w:pPr>
            <w:hyperlink r:id="rId9">
              <w:r w:rsidR="00676E1A">
                <w:rPr>
                  <w:color w:val="000000" w:themeColor="text1"/>
                </w:rPr>
                <w:t>Оперативный анализ исполнения и контроль за организацией исполнения федерального бюджета</w:t>
              </w:r>
            </w:hyperlink>
            <w:r w:rsidR="00676E1A">
              <w:rPr>
                <w:color w:val="000000" w:themeColor="text1"/>
              </w:rPr>
              <w:t>.</w:t>
            </w:r>
          </w:p>
          <w:p w:rsidR="006B4142" w:rsidRDefault="00600BD6">
            <w:pPr>
              <w:widowControl w:val="0"/>
              <w:jc w:val="both"/>
              <w:rPr>
                <w:color w:val="000000" w:themeColor="text1"/>
              </w:rPr>
            </w:pPr>
            <w:hyperlink r:id="rId10">
              <w:r w:rsidR="00676E1A">
                <w:rPr>
                  <w:color w:val="000000" w:themeColor="text1"/>
                </w:rPr>
                <w:t>Последующий контроль за исполнением федерального бюджета</w:t>
              </w:r>
            </w:hyperlink>
            <w:r w:rsidR="00676E1A">
              <w:rPr>
                <w:color w:val="000000" w:themeColor="text1"/>
              </w:rPr>
              <w:t>.</w:t>
            </w:r>
          </w:p>
          <w:p w:rsidR="006B4142" w:rsidRDefault="00676E1A">
            <w:pPr>
              <w:widowControl w:val="0"/>
              <w:jc w:val="both"/>
            </w:pPr>
            <w:r>
              <w:rPr>
                <w:color w:val="000000" w:themeColor="text1"/>
              </w:rPr>
              <w:t xml:space="preserve">Экспертно-аналитическая </w:t>
            </w:r>
            <w:r>
              <w:t>деятельность органов государственного финансового контроля, ее содержание.</w:t>
            </w:r>
          </w:p>
          <w:p w:rsidR="006B4142" w:rsidRDefault="00676E1A">
            <w:pPr>
              <w:widowControl w:val="0"/>
              <w:jc w:val="both"/>
            </w:pPr>
            <w:r>
              <w:t xml:space="preserve">Экспертно-аналитические и контрольные </w:t>
            </w:r>
            <w:r>
              <w:lastRenderedPageBreak/>
              <w:t>мероприятия, осуществляемые в ходе исполнения бюджета текущего года и в ходе исполнения закона о бюджете за отчетный год.</w:t>
            </w:r>
          </w:p>
          <w:p w:rsidR="006B4142" w:rsidRDefault="00676E1A">
            <w:pPr>
              <w:widowControl w:val="0"/>
              <w:jc w:val="both"/>
              <w:rPr>
                <w:bCs/>
                <w:color w:val="0000CC"/>
              </w:rPr>
            </w:pPr>
            <w:r>
              <w:t>Экспертиза бюджетного законодательства и подготовка аналитических материалов.</w:t>
            </w:r>
          </w:p>
        </w:tc>
        <w:tc>
          <w:tcPr>
            <w:tcW w:w="2553"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pPr>
            <w:r>
              <w:lastRenderedPageBreak/>
              <w:t xml:space="preserve">Работа с научной, учебной и справочной литературой, Интернет-ресурсами. </w:t>
            </w:r>
          </w:p>
          <w:p w:rsidR="006B4142" w:rsidRDefault="00676E1A">
            <w:pPr>
              <w:widowControl w:val="0"/>
              <w:jc w:val="both"/>
            </w:pPr>
            <w:r>
              <w:t xml:space="preserve">Подбор, систематизация, критический анализ и обобщение материала. </w:t>
            </w:r>
          </w:p>
          <w:p w:rsidR="006B4142" w:rsidRDefault="00676E1A">
            <w:pPr>
              <w:widowControl w:val="0"/>
              <w:jc w:val="both"/>
            </w:pPr>
            <w:r>
              <w:t>Подготовка к опросу и тестированию по теме занятия.</w:t>
            </w:r>
          </w:p>
        </w:tc>
      </w:tr>
      <w:tr w:rsidR="006B4142">
        <w:tc>
          <w:tcPr>
            <w:tcW w:w="2409" w:type="dxa"/>
            <w:tcBorders>
              <w:top w:val="single" w:sz="4" w:space="0" w:color="000000"/>
              <w:left w:val="single" w:sz="4" w:space="0" w:color="000000"/>
              <w:bottom w:val="single" w:sz="4" w:space="0" w:color="000000"/>
              <w:right w:val="single" w:sz="4" w:space="0" w:color="000000"/>
            </w:tcBorders>
          </w:tcPr>
          <w:p w:rsidR="006B4142" w:rsidRDefault="00676E1A">
            <w:pPr>
              <w:widowControl w:val="0"/>
              <w:rPr>
                <w:b/>
              </w:rPr>
            </w:pPr>
            <w:r>
              <w:rPr>
                <w:b/>
              </w:rPr>
              <w:t>Тема 3.</w:t>
            </w:r>
          </w:p>
          <w:p w:rsidR="006B4142" w:rsidRDefault="00676E1A">
            <w:pPr>
              <w:widowControl w:val="0"/>
            </w:pPr>
            <w:r>
              <w:rPr>
                <w:b/>
              </w:rPr>
              <w:t>Внутренний государственный финансовый контроль</w:t>
            </w:r>
          </w:p>
        </w:tc>
        <w:tc>
          <w:tcPr>
            <w:tcW w:w="4962"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rPr>
                <w:bCs/>
              </w:rPr>
            </w:pPr>
            <w:r>
              <w:rPr>
                <w:bCs/>
              </w:rPr>
              <w:t>Внутренний государственный финансовый контроль за использованием средств федерального бюджета и средств государственных внебюджетных фондов Российской Федерации на текущий и капитальный ремонт, строительство и реконструкцию объектов капитального строительства.</w:t>
            </w:r>
          </w:p>
          <w:p w:rsidR="006B4142" w:rsidRDefault="00676E1A">
            <w:pPr>
              <w:widowControl w:val="0"/>
              <w:jc w:val="both"/>
              <w:rPr>
                <w:bCs/>
              </w:rPr>
            </w:pPr>
            <w:r>
              <w:rPr>
                <w:bCs/>
              </w:rPr>
              <w:t>Внутренний государственный финансовый контроль за полнотой и достоверностью отчетности о реализации государственных программ.</w:t>
            </w:r>
          </w:p>
          <w:p w:rsidR="006B4142" w:rsidRDefault="00676E1A">
            <w:pPr>
              <w:widowControl w:val="0"/>
              <w:jc w:val="both"/>
              <w:rPr>
                <w:bCs/>
              </w:rPr>
            </w:pPr>
            <w:r>
              <w:rPr>
                <w:bCs/>
              </w:rPr>
              <w:t>Внутренний государственный финансовый контроль за полнотой и достоверностью отчетности о реализации государственных программ.</w:t>
            </w:r>
          </w:p>
          <w:p w:rsidR="006B4142" w:rsidRDefault="00676E1A">
            <w:pPr>
              <w:widowControl w:val="0"/>
              <w:jc w:val="both"/>
              <w:rPr>
                <w:bCs/>
                <w:color w:val="0000CC"/>
              </w:rPr>
            </w:pPr>
            <w:r>
              <w:rPr>
                <w:bCs/>
              </w:rPr>
              <w:t>Основные задачи, цели и формы внутреннего муниципального финансового контроля.</w:t>
            </w:r>
          </w:p>
        </w:tc>
        <w:tc>
          <w:tcPr>
            <w:tcW w:w="2553"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pPr>
            <w:r>
              <w:t xml:space="preserve">Работа с научной, учебной и справочной литературой, Интернет-ресурсами. </w:t>
            </w:r>
          </w:p>
          <w:p w:rsidR="006B4142" w:rsidRDefault="00676E1A">
            <w:pPr>
              <w:widowControl w:val="0"/>
              <w:jc w:val="both"/>
            </w:pPr>
            <w:r>
              <w:t xml:space="preserve">Подбор, систематизация, критический анализ и обобщение материала. </w:t>
            </w:r>
          </w:p>
          <w:p w:rsidR="006B4142" w:rsidRDefault="00676E1A">
            <w:pPr>
              <w:widowControl w:val="0"/>
              <w:jc w:val="both"/>
            </w:pPr>
            <w:r>
              <w:t>Подготовка к опросу и тестированию по теме занятия.</w:t>
            </w:r>
          </w:p>
        </w:tc>
      </w:tr>
      <w:tr w:rsidR="006B4142">
        <w:tc>
          <w:tcPr>
            <w:tcW w:w="2409"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rPr>
                <w:b/>
                <w:bCs/>
              </w:rPr>
            </w:pPr>
            <w:r>
              <w:rPr>
                <w:b/>
                <w:bCs/>
              </w:rPr>
              <w:t xml:space="preserve">Тема 4. </w:t>
            </w:r>
          </w:p>
          <w:p w:rsidR="006B4142" w:rsidRDefault="00676E1A">
            <w:pPr>
              <w:widowControl w:val="0"/>
              <w:jc w:val="both"/>
              <w:rPr>
                <w:b/>
                <w:bCs/>
              </w:rPr>
            </w:pPr>
            <w:r>
              <w:rPr>
                <w:b/>
                <w:bCs/>
              </w:rPr>
              <w:t>Международные организации в сфере государственного финансового контроля и аудита. Организация государственного контроля в финансово-бюджетной сфере зарубежных стран и стран СНГ</w:t>
            </w:r>
          </w:p>
        </w:tc>
        <w:tc>
          <w:tcPr>
            <w:tcW w:w="4962" w:type="dxa"/>
            <w:tcBorders>
              <w:top w:val="single" w:sz="4" w:space="0" w:color="000000"/>
              <w:left w:val="single" w:sz="4" w:space="0" w:color="000000"/>
              <w:bottom w:val="single" w:sz="4" w:space="0" w:color="000000"/>
              <w:right w:val="single" w:sz="4" w:space="0" w:color="000000"/>
            </w:tcBorders>
          </w:tcPr>
          <w:p w:rsidR="006B4142" w:rsidRDefault="00676E1A">
            <w:pPr>
              <w:widowControl w:val="0"/>
              <w:tabs>
                <w:tab w:val="left" w:pos="1276"/>
              </w:tabs>
              <w:contextualSpacing/>
              <w:jc w:val="both"/>
              <w:rPr>
                <w:rFonts w:eastAsia="Calibri"/>
              </w:rPr>
            </w:pPr>
            <w:r>
              <w:rPr>
                <w:rFonts w:eastAsia="Calibri"/>
              </w:rPr>
              <w:t xml:space="preserve">Охарактеризуйте специфику организации государственного финансового контроля и аудита во Франции. Функции Счетного суда Франции. Направления государственного аудита во Франции. </w:t>
            </w:r>
          </w:p>
          <w:p w:rsidR="006B4142" w:rsidRDefault="00676E1A">
            <w:pPr>
              <w:widowControl w:val="0"/>
              <w:jc w:val="both"/>
              <w:rPr>
                <w:bCs/>
              </w:rPr>
            </w:pPr>
            <w:r>
              <w:rPr>
                <w:bCs/>
              </w:rPr>
              <w:t xml:space="preserve">Специфика организации государственного финансового контроля и аудита в Великобритании. </w:t>
            </w:r>
          </w:p>
          <w:p w:rsidR="006B4142" w:rsidRDefault="00676E1A">
            <w:pPr>
              <w:widowControl w:val="0"/>
              <w:jc w:val="both"/>
              <w:rPr>
                <w:rFonts w:eastAsia="Calibri"/>
              </w:rPr>
            </w:pPr>
            <w:r>
              <w:rPr>
                <w:bCs/>
              </w:rPr>
              <w:t xml:space="preserve">Функции </w:t>
            </w:r>
            <w:r>
              <w:rPr>
                <w:rFonts w:eastAsia="Calibri"/>
              </w:rPr>
              <w:t>Национального управления аудита Великобритании</w:t>
            </w:r>
            <w:r>
              <w:rPr>
                <w:bCs/>
              </w:rPr>
              <w:t>. Особенности аудита эффективности в практике Национального управления аудита Великобритании. С</w:t>
            </w:r>
            <w:r>
              <w:rPr>
                <w:rFonts w:eastAsia="Calibri"/>
              </w:rPr>
              <w:t xml:space="preserve">пецифика организации государственного финансового контроля и аудита в США. </w:t>
            </w:r>
          </w:p>
          <w:p w:rsidR="006B4142" w:rsidRDefault="00676E1A">
            <w:pPr>
              <w:widowControl w:val="0"/>
              <w:jc w:val="both"/>
              <w:rPr>
                <w:rFonts w:eastAsia="Calibri"/>
              </w:rPr>
            </w:pPr>
            <w:r>
              <w:rPr>
                <w:rFonts w:eastAsia="Calibri"/>
              </w:rPr>
              <w:t xml:space="preserve">Функции Государственного контрольного управления США. </w:t>
            </w:r>
          </w:p>
          <w:p w:rsidR="006B4142" w:rsidRDefault="00676E1A">
            <w:pPr>
              <w:widowControl w:val="0"/>
              <w:jc w:val="both"/>
              <w:rPr>
                <w:bCs/>
              </w:rPr>
            </w:pPr>
            <w:r>
              <w:rPr>
                <w:bCs/>
              </w:rPr>
              <w:t xml:space="preserve">Специфика организации государственного финансового контроля и аудита в Германии. Функции </w:t>
            </w:r>
            <w:r>
              <w:rPr>
                <w:rFonts w:eastAsia="Calibri"/>
                <w:bCs/>
              </w:rPr>
              <w:t xml:space="preserve">Федеральной счетной палатой </w:t>
            </w:r>
            <w:r>
              <w:rPr>
                <w:bCs/>
              </w:rPr>
              <w:t xml:space="preserve">Германии. </w:t>
            </w:r>
          </w:p>
          <w:p w:rsidR="006B4142" w:rsidRDefault="00676E1A">
            <w:pPr>
              <w:widowControl w:val="0"/>
              <w:jc w:val="both"/>
              <w:rPr>
                <w:bCs/>
                <w:kern w:val="2"/>
              </w:rPr>
            </w:pPr>
            <w:r>
              <w:rPr>
                <w:bCs/>
              </w:rPr>
              <w:t xml:space="preserve">Специфика организации государственного финансового контроля и аудита в странах СНГ. </w:t>
            </w:r>
          </w:p>
          <w:p w:rsidR="006B4142" w:rsidRDefault="00676E1A">
            <w:pPr>
              <w:widowControl w:val="0"/>
              <w:contextualSpacing/>
              <w:jc w:val="both"/>
            </w:pPr>
            <w:r>
              <w:rPr>
                <w:bCs/>
                <w:kern w:val="2"/>
              </w:rPr>
              <w:t xml:space="preserve">Роль Межпарламентской Ассамблеи государств-участников СНГ в развитии механизмов </w:t>
            </w:r>
            <w:r>
              <w:rPr>
                <w:bCs/>
              </w:rPr>
              <w:t xml:space="preserve">государственного финансового контроля и аудита. </w:t>
            </w:r>
          </w:p>
        </w:tc>
        <w:tc>
          <w:tcPr>
            <w:tcW w:w="2553" w:type="dxa"/>
            <w:tcBorders>
              <w:top w:val="single" w:sz="4" w:space="0" w:color="000000"/>
              <w:left w:val="single" w:sz="4" w:space="0" w:color="000000"/>
              <w:bottom w:val="single" w:sz="4" w:space="0" w:color="000000"/>
              <w:right w:val="single" w:sz="4" w:space="0" w:color="000000"/>
            </w:tcBorders>
          </w:tcPr>
          <w:p w:rsidR="006B4142" w:rsidRDefault="00676E1A">
            <w:pPr>
              <w:widowControl w:val="0"/>
              <w:jc w:val="both"/>
            </w:pPr>
            <w:r>
              <w:t xml:space="preserve">Работа с научной, учебной и справочной литературой, Интернет-ресурсами. </w:t>
            </w:r>
          </w:p>
          <w:p w:rsidR="006B4142" w:rsidRDefault="00676E1A">
            <w:pPr>
              <w:widowControl w:val="0"/>
              <w:jc w:val="both"/>
            </w:pPr>
            <w:r>
              <w:t xml:space="preserve">Подбор, систематизация, критический анализ и обобщение материала. </w:t>
            </w:r>
          </w:p>
          <w:p w:rsidR="006B4142" w:rsidRDefault="00676E1A">
            <w:pPr>
              <w:widowControl w:val="0"/>
              <w:jc w:val="both"/>
            </w:pPr>
            <w:r>
              <w:t>Подготовка к опросу и тестированию по теме занятия.</w:t>
            </w:r>
          </w:p>
        </w:tc>
      </w:tr>
    </w:tbl>
    <w:p w:rsidR="006B4142" w:rsidRDefault="00676E1A">
      <w:pPr>
        <w:pStyle w:val="2"/>
        <w:spacing w:before="120" w:line="360" w:lineRule="auto"/>
        <w:ind w:firstLine="709"/>
        <w:jc w:val="both"/>
        <w:rPr>
          <w:szCs w:val="28"/>
        </w:rPr>
      </w:pPr>
      <w:bookmarkStart w:id="21" w:name="_Hlk529151187"/>
      <w:bookmarkStart w:id="22" w:name="_Toc34227923"/>
      <w:bookmarkEnd w:id="21"/>
      <w:r>
        <w:rPr>
          <w:szCs w:val="28"/>
        </w:rPr>
        <w:lastRenderedPageBreak/>
        <w:t>6.2. Перечень вопросов, заданий, тем для подготовки к текущему контролю</w:t>
      </w:r>
      <w:bookmarkEnd w:id="22"/>
    </w:p>
    <w:p w:rsidR="006B4142" w:rsidRDefault="00676E1A">
      <w:pPr>
        <w:spacing w:line="360" w:lineRule="auto"/>
        <w:ind w:firstLine="709"/>
        <w:jc w:val="both"/>
        <w:rPr>
          <w:b/>
          <w:sz w:val="28"/>
          <w:szCs w:val="28"/>
        </w:rPr>
      </w:pPr>
      <w:r>
        <w:rPr>
          <w:b/>
          <w:sz w:val="28"/>
          <w:szCs w:val="28"/>
        </w:rPr>
        <w:t>6.2.1. Домашнее творческое задание (примерное)</w:t>
      </w:r>
    </w:p>
    <w:p w:rsidR="006B4142" w:rsidRDefault="00676E1A">
      <w:pPr>
        <w:spacing w:line="360" w:lineRule="auto"/>
        <w:ind w:firstLine="709"/>
        <w:rPr>
          <w:b/>
          <w:sz w:val="28"/>
          <w:szCs w:val="28"/>
        </w:rPr>
      </w:pPr>
      <w:r>
        <w:rPr>
          <w:b/>
          <w:sz w:val="28"/>
          <w:szCs w:val="28"/>
        </w:rPr>
        <w:t>Задание 1.</w:t>
      </w:r>
    </w:p>
    <w:p w:rsidR="006B4142" w:rsidRDefault="00676E1A">
      <w:pPr>
        <w:spacing w:line="360" w:lineRule="auto"/>
        <w:ind w:firstLine="709"/>
        <w:jc w:val="both"/>
        <w:rPr>
          <w:sz w:val="28"/>
          <w:szCs w:val="28"/>
        </w:rPr>
      </w:pPr>
      <w:r>
        <w:rPr>
          <w:sz w:val="28"/>
          <w:szCs w:val="28"/>
        </w:rPr>
        <w:t>Анализ основных функций и полномочий внутреннего государственного финансового контроля (Федеральное Казначейство). Провести анализ основных параметров и показателей деятельности Федерального казначейства за пять лет.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t>Задание 2.</w:t>
      </w:r>
    </w:p>
    <w:p w:rsidR="006B4142" w:rsidRDefault="00676E1A">
      <w:pPr>
        <w:spacing w:line="360" w:lineRule="auto"/>
        <w:ind w:firstLine="709"/>
        <w:jc w:val="both"/>
        <w:rPr>
          <w:sz w:val="28"/>
          <w:szCs w:val="28"/>
        </w:rPr>
      </w:pPr>
      <w:r>
        <w:rPr>
          <w:sz w:val="28"/>
          <w:szCs w:val="28"/>
        </w:rPr>
        <w:t>Анализ основных функций и полномочий внешнего государственного финансового контроля (Счетной палаты Российской Федерации). Провести анализ основных параметров и показателей деятельности Счетной Палаты Российской Федерации за пять лет.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t xml:space="preserve">Задание 3. </w:t>
      </w:r>
    </w:p>
    <w:p w:rsidR="006B4142" w:rsidRDefault="00676E1A">
      <w:pPr>
        <w:spacing w:line="360" w:lineRule="auto"/>
        <w:ind w:firstLine="709"/>
        <w:jc w:val="both"/>
        <w:rPr>
          <w:sz w:val="28"/>
          <w:szCs w:val="28"/>
        </w:rPr>
      </w:pPr>
      <w:r>
        <w:rPr>
          <w:sz w:val="28"/>
          <w:szCs w:val="28"/>
        </w:rPr>
        <w:t>Анализ основных функций и полномочий внешнего государственного финансового контроля (контрольно-счетных органов субъектов Российской Федерации). Провести анализ основных параметров и показателей деятельности контрольно-счетных органов Российской Федерации за пять лет.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t>Задание 4.</w:t>
      </w:r>
    </w:p>
    <w:p w:rsidR="006B4142" w:rsidRDefault="00676E1A">
      <w:pPr>
        <w:spacing w:line="360" w:lineRule="auto"/>
        <w:ind w:firstLine="709"/>
        <w:jc w:val="both"/>
        <w:rPr>
          <w:sz w:val="28"/>
          <w:szCs w:val="28"/>
        </w:rPr>
      </w:pPr>
      <w:r>
        <w:rPr>
          <w:sz w:val="28"/>
          <w:szCs w:val="28"/>
        </w:rPr>
        <w:t>Анализ осуществления контрольной деятельности органа внутреннего государственного контроля в финансово-бюджетной сфере за пять лет. (Федеральное казначейство).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t xml:space="preserve">Задание 5. </w:t>
      </w:r>
    </w:p>
    <w:p w:rsidR="006B4142" w:rsidRDefault="00676E1A">
      <w:pPr>
        <w:spacing w:line="360" w:lineRule="auto"/>
        <w:ind w:firstLine="709"/>
        <w:jc w:val="both"/>
        <w:rPr>
          <w:sz w:val="28"/>
          <w:szCs w:val="28"/>
        </w:rPr>
      </w:pPr>
      <w:r>
        <w:rPr>
          <w:sz w:val="28"/>
          <w:szCs w:val="28"/>
        </w:rPr>
        <w:t>Анализ осуществления контрольных функций органа внутреннего государственного контроля по внешнему контролю качества работы аудиторских организаций. Сформулируйте выводы по результатам проведенного исследования.</w:t>
      </w:r>
    </w:p>
    <w:p w:rsidR="006B4142" w:rsidRDefault="00676E1A">
      <w:pPr>
        <w:spacing w:line="360" w:lineRule="auto"/>
        <w:ind w:firstLine="709"/>
        <w:jc w:val="both"/>
        <w:rPr>
          <w:b/>
          <w:sz w:val="28"/>
          <w:szCs w:val="28"/>
        </w:rPr>
      </w:pPr>
      <w:r>
        <w:rPr>
          <w:b/>
          <w:sz w:val="28"/>
          <w:szCs w:val="28"/>
        </w:rPr>
        <w:lastRenderedPageBreak/>
        <w:t xml:space="preserve">Задание 6. </w:t>
      </w:r>
    </w:p>
    <w:p w:rsidR="006B4142" w:rsidRDefault="00676E1A">
      <w:pPr>
        <w:spacing w:line="360" w:lineRule="auto"/>
        <w:ind w:firstLine="709"/>
        <w:jc w:val="both"/>
        <w:rPr>
          <w:sz w:val="28"/>
          <w:szCs w:val="28"/>
        </w:rPr>
      </w:pPr>
      <w:r>
        <w:rPr>
          <w:sz w:val="28"/>
          <w:szCs w:val="28"/>
        </w:rPr>
        <w:t>Анализ регламентации (нормативно-правовых документов) внутренней организации в Федеральном казначействе работ по осуществлению контроля в финансово-бюджетной сфере. Сформулируйте выводы по результатам проведенного исследования.</w:t>
      </w:r>
    </w:p>
    <w:p w:rsidR="00295E8C" w:rsidRDefault="00295E8C">
      <w:pPr>
        <w:spacing w:line="360" w:lineRule="auto"/>
        <w:ind w:firstLine="709"/>
        <w:jc w:val="both"/>
        <w:rPr>
          <w:sz w:val="28"/>
          <w:szCs w:val="28"/>
        </w:rPr>
      </w:pPr>
    </w:p>
    <w:p w:rsidR="00295E8C" w:rsidRDefault="00295E8C">
      <w:pPr>
        <w:spacing w:line="360" w:lineRule="auto"/>
        <w:ind w:firstLine="709"/>
        <w:jc w:val="both"/>
        <w:rPr>
          <w:sz w:val="28"/>
          <w:szCs w:val="28"/>
        </w:rPr>
      </w:pPr>
    </w:p>
    <w:p w:rsidR="006B4142" w:rsidRDefault="00676E1A">
      <w:pPr>
        <w:pStyle w:val="1"/>
        <w:ind w:firstLine="709"/>
        <w:jc w:val="both"/>
        <w:rPr>
          <w:b/>
          <w:sz w:val="28"/>
          <w:szCs w:val="28"/>
        </w:rPr>
      </w:pPr>
      <w:bookmarkStart w:id="23" w:name="_Toc34227926"/>
      <w:bookmarkStart w:id="24" w:name="_Toc462852066"/>
      <w:r>
        <w:rPr>
          <w:b/>
          <w:sz w:val="28"/>
          <w:szCs w:val="28"/>
        </w:rPr>
        <w:t>7. Фонд оценочных средств для проведения промежуточной аттестации обучающихся по дисциплине</w:t>
      </w:r>
      <w:bookmarkEnd w:id="23"/>
      <w:bookmarkEnd w:id="24"/>
    </w:p>
    <w:p w:rsidR="006B4142" w:rsidRDefault="00676E1A">
      <w:pPr>
        <w:spacing w:line="360" w:lineRule="auto"/>
        <w:ind w:firstLine="709"/>
        <w:jc w:val="both"/>
        <w:rPr>
          <w:sz w:val="28"/>
          <w:szCs w:val="28"/>
        </w:rPr>
      </w:pPr>
      <w:r>
        <w:rPr>
          <w:sz w:val="28"/>
          <w:szCs w:val="28"/>
        </w:rPr>
        <w:t xml:space="preserve">Перечень компетенций, формируемых в процессе освоения дисциплины, содержится в разделе 2. Перечень планируемых результатов обучения по дисциплине, соотнесенных с планируемыми результатами освоения образовательной программы. </w:t>
      </w:r>
    </w:p>
    <w:p w:rsidR="00295E8C" w:rsidRDefault="00295E8C">
      <w:pPr>
        <w:spacing w:line="360" w:lineRule="auto"/>
        <w:ind w:firstLine="709"/>
        <w:jc w:val="both"/>
        <w:rPr>
          <w:b/>
          <w:color w:val="000000"/>
          <w:sz w:val="28"/>
          <w:szCs w:val="28"/>
        </w:rPr>
      </w:pPr>
    </w:p>
    <w:p w:rsidR="006B4142" w:rsidRDefault="00676E1A">
      <w:pPr>
        <w:pStyle w:val="2"/>
        <w:spacing w:line="360" w:lineRule="auto"/>
        <w:ind w:firstLine="708"/>
        <w:jc w:val="both"/>
        <w:rPr>
          <w:szCs w:val="28"/>
        </w:rPr>
      </w:pPr>
      <w:bookmarkStart w:id="25" w:name="_Toc34227927"/>
      <w:bookmarkStart w:id="26" w:name="_Toc529894758"/>
      <w:r>
        <w:rPr>
          <w:szCs w:val="28"/>
        </w:rPr>
        <w:t>Типовые контрольные задания или иные материалы, необходимые для оценки индикаторов достижения компетенций, умений и знаний</w:t>
      </w:r>
      <w:bookmarkEnd w:id="25"/>
      <w:bookmarkEnd w:id="26"/>
    </w:p>
    <w:p w:rsidR="006B4142" w:rsidRDefault="006B4142">
      <w:pPr>
        <w:sectPr w:rsidR="006B4142">
          <w:footerReference w:type="default" r:id="rId11"/>
          <w:footerReference w:type="first" r:id="rId12"/>
          <w:pgSz w:w="11906" w:h="16838"/>
          <w:pgMar w:top="1134" w:right="851" w:bottom="1134" w:left="1418" w:header="0" w:footer="709" w:gutter="0"/>
          <w:pgNumType w:start="1"/>
          <w:cols w:space="720"/>
          <w:formProt w:val="0"/>
          <w:titlePg/>
          <w:docGrid w:linePitch="360"/>
        </w:sectPr>
      </w:pPr>
    </w:p>
    <w:p w:rsidR="006B4142" w:rsidRDefault="00676E1A">
      <w:pPr>
        <w:pStyle w:val="1"/>
        <w:ind w:firstLine="720"/>
        <w:jc w:val="both"/>
        <w:rPr>
          <w:sz w:val="28"/>
          <w:szCs w:val="28"/>
        </w:rPr>
      </w:pPr>
      <w:r>
        <w:rPr>
          <w:sz w:val="28"/>
          <w:szCs w:val="28"/>
        </w:rPr>
        <w:lastRenderedPageBreak/>
        <w:t>7.2. Типовые контрольные задания и материалы, необходимые для оценки знаний, умений</w:t>
      </w:r>
      <w:r w:rsidR="00295E8C">
        <w:rPr>
          <w:sz w:val="28"/>
          <w:szCs w:val="28"/>
        </w:rPr>
        <w:t>.</w:t>
      </w:r>
    </w:p>
    <w:tbl>
      <w:tblPr>
        <w:tblStyle w:val="34"/>
        <w:tblW w:w="14596" w:type="dxa"/>
        <w:tblLayout w:type="fixed"/>
        <w:tblLook w:val="04A0" w:firstRow="1" w:lastRow="0" w:firstColumn="1" w:lastColumn="0" w:noHBand="0" w:noVBand="1"/>
      </w:tblPr>
      <w:tblGrid>
        <w:gridCol w:w="1697"/>
        <w:gridCol w:w="2551"/>
        <w:gridCol w:w="3402"/>
        <w:gridCol w:w="6946"/>
      </w:tblGrid>
      <w:tr w:rsidR="006B4142">
        <w:tc>
          <w:tcPr>
            <w:tcW w:w="1696" w:type="dxa"/>
          </w:tcPr>
          <w:p w:rsidR="006B4142" w:rsidRDefault="00676E1A">
            <w:pPr>
              <w:jc w:val="center"/>
              <w:rPr>
                <w:b/>
                <w:sz w:val="20"/>
                <w:szCs w:val="20"/>
              </w:rPr>
            </w:pPr>
            <w:r>
              <w:rPr>
                <w:b/>
                <w:sz w:val="20"/>
                <w:szCs w:val="20"/>
              </w:rPr>
              <w:t>Наименование компетенции</w:t>
            </w:r>
          </w:p>
        </w:tc>
        <w:tc>
          <w:tcPr>
            <w:tcW w:w="2551" w:type="dxa"/>
          </w:tcPr>
          <w:p w:rsidR="006B4142" w:rsidRDefault="00676E1A">
            <w:pPr>
              <w:tabs>
                <w:tab w:val="left" w:pos="0"/>
              </w:tabs>
              <w:jc w:val="center"/>
              <w:rPr>
                <w:b/>
                <w:sz w:val="20"/>
                <w:szCs w:val="20"/>
              </w:rPr>
            </w:pPr>
            <w:r>
              <w:rPr>
                <w:b/>
                <w:bCs/>
                <w:sz w:val="20"/>
                <w:szCs w:val="20"/>
              </w:rPr>
              <w:t>Наименование индикаторов достижения компетенции</w:t>
            </w:r>
          </w:p>
        </w:tc>
        <w:tc>
          <w:tcPr>
            <w:tcW w:w="3402" w:type="dxa"/>
          </w:tcPr>
          <w:p w:rsidR="006B4142" w:rsidRDefault="00676E1A">
            <w:pPr>
              <w:pStyle w:val="aff5"/>
              <w:jc w:val="center"/>
              <w:rPr>
                <w:b/>
                <w:sz w:val="20"/>
                <w:szCs w:val="20"/>
              </w:rPr>
            </w:pPr>
            <w:r>
              <w:rPr>
                <w:b/>
                <w:bCs/>
                <w:sz w:val="20"/>
                <w:szCs w:val="20"/>
              </w:rPr>
              <w:t>Результаты обучения (умения и знания), соотнесенные с индикаторами достижения компетенции</w:t>
            </w:r>
          </w:p>
        </w:tc>
        <w:tc>
          <w:tcPr>
            <w:tcW w:w="6946" w:type="dxa"/>
          </w:tcPr>
          <w:p w:rsidR="006B4142" w:rsidRDefault="00676E1A">
            <w:pPr>
              <w:pStyle w:val="aff5"/>
              <w:jc w:val="center"/>
              <w:rPr>
                <w:b/>
                <w:bCs/>
                <w:sz w:val="20"/>
                <w:szCs w:val="20"/>
              </w:rPr>
            </w:pPr>
            <w:r>
              <w:rPr>
                <w:b/>
                <w:sz w:val="20"/>
                <w:szCs w:val="20"/>
              </w:rPr>
              <w:t>Типовые контрольные задания</w:t>
            </w:r>
          </w:p>
        </w:tc>
      </w:tr>
      <w:tr w:rsidR="006B4142">
        <w:tc>
          <w:tcPr>
            <w:tcW w:w="14595" w:type="dxa"/>
            <w:gridSpan w:val="4"/>
          </w:tcPr>
          <w:p w:rsidR="006B4142" w:rsidRDefault="00676E1A" w:rsidP="00600BD6">
            <w:pPr>
              <w:spacing w:line="252" w:lineRule="auto"/>
              <w:jc w:val="center"/>
              <w:rPr>
                <w:b/>
                <w:sz w:val="20"/>
                <w:szCs w:val="20"/>
              </w:rPr>
            </w:pPr>
            <w:r>
              <w:rPr>
                <w:rFonts w:eastAsiaTheme="minorEastAsia" w:cstheme="minorBidi"/>
                <w:bCs/>
                <w:color w:val="000000"/>
              </w:rPr>
              <w:t xml:space="preserve">Профиль «Государственное и </w:t>
            </w:r>
            <w:r w:rsidR="00600BD6">
              <w:rPr>
                <w:rFonts w:eastAsiaTheme="minorEastAsia" w:cstheme="minorBidi"/>
                <w:bCs/>
                <w:color w:val="000000"/>
              </w:rPr>
              <w:t>муниципальное управление» (2021)</w:t>
            </w:r>
          </w:p>
        </w:tc>
      </w:tr>
      <w:tr w:rsidR="006B4142">
        <w:trPr>
          <w:trHeight w:val="699"/>
        </w:trPr>
        <w:tc>
          <w:tcPr>
            <w:tcW w:w="1696" w:type="dxa"/>
            <w:vMerge w:val="restart"/>
          </w:tcPr>
          <w:p w:rsidR="006B4142" w:rsidRDefault="00676E1A">
            <w:pPr>
              <w:jc w:val="both"/>
            </w:pPr>
            <w:r>
              <w:t>ОПК-2</w:t>
            </w:r>
          </w:p>
          <w:p w:rsidR="006B4142" w:rsidRDefault="00676E1A">
            <w:pPr>
              <w:jc w:val="both"/>
              <w:rPr>
                <w:bCs/>
                <w:sz w:val="20"/>
                <w:szCs w:val="20"/>
              </w:rPr>
            </w:pPr>
            <w:r>
              <w:t>Способен разрабатывать и реализовывать управленческие решения, меры регулирующего воздействия, в том числе контрольно-надзорные функции, государственные и муниципальные программы на основе анализа социально-экономических процессов</w:t>
            </w:r>
          </w:p>
        </w:tc>
        <w:tc>
          <w:tcPr>
            <w:tcW w:w="2551" w:type="dxa"/>
          </w:tcPr>
          <w:p w:rsidR="006B4142" w:rsidRDefault="00676E1A">
            <w:pPr>
              <w:tabs>
                <w:tab w:val="left" w:pos="0"/>
              </w:tabs>
              <w:jc w:val="both"/>
              <w:rPr>
                <w:bCs/>
                <w:sz w:val="20"/>
                <w:szCs w:val="20"/>
              </w:rPr>
            </w:pPr>
            <w:r>
              <w:t xml:space="preserve">1.Находит организационно-управленческие решения, оценивает результаты и последствия принятого управленческого решения и готов нести за них ответственность с позиций социальной значимости принимаемых решений для достижения максимального результата. </w:t>
            </w:r>
          </w:p>
        </w:tc>
        <w:tc>
          <w:tcPr>
            <w:tcW w:w="3402" w:type="dxa"/>
          </w:tcPr>
          <w:p w:rsidR="006B4142" w:rsidRDefault="00676E1A">
            <w:pPr>
              <w:jc w:val="both"/>
            </w:pPr>
            <w:r>
              <w:rPr>
                <w:b/>
                <w:bCs/>
              </w:rPr>
              <w:t xml:space="preserve">Уметь: </w:t>
            </w:r>
            <w:r>
              <w:t>принимать организационно-управленческие решения, анализируя имеющуюся информацию, оценивать результаты принятого управленческого решения и анализировать последствия его реализации</w:t>
            </w:r>
            <w:r>
              <w:rPr>
                <w:b/>
                <w:bCs/>
              </w:rPr>
              <w:br/>
              <w:t xml:space="preserve">Знать: </w:t>
            </w:r>
            <w:r>
              <w:t>основные принципы управления организацией и методы управленческого анализа</w:t>
            </w: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rPr>
                <w:sz w:val="20"/>
                <w:szCs w:val="20"/>
              </w:rPr>
            </w:pPr>
          </w:p>
          <w:p w:rsidR="006B4142" w:rsidRDefault="006B4142">
            <w:pPr>
              <w:jc w:val="right"/>
              <w:rPr>
                <w:sz w:val="20"/>
                <w:szCs w:val="20"/>
              </w:rPr>
            </w:pPr>
          </w:p>
        </w:tc>
        <w:tc>
          <w:tcPr>
            <w:tcW w:w="6946" w:type="dxa"/>
          </w:tcPr>
          <w:p w:rsidR="006B4142" w:rsidRDefault="00676E1A">
            <w:pPr>
              <w:rPr>
                <w:b/>
                <w:bCs/>
                <w:sz w:val="23"/>
                <w:szCs w:val="23"/>
              </w:rPr>
            </w:pPr>
            <w:r>
              <w:rPr>
                <w:b/>
                <w:bCs/>
                <w:sz w:val="23"/>
                <w:szCs w:val="23"/>
              </w:rPr>
              <w:t>Задание</w:t>
            </w:r>
          </w:p>
          <w:p w:rsidR="006B4142" w:rsidRDefault="00676E1A">
            <w:pPr>
              <w:jc w:val="both"/>
              <w:rPr>
                <w:sz w:val="23"/>
                <w:szCs w:val="23"/>
              </w:rPr>
            </w:pPr>
            <w:r>
              <w:rPr>
                <w:sz w:val="23"/>
                <w:szCs w:val="23"/>
              </w:rPr>
              <w:t>В ходе проверки использования федеральным государственным автономным учреждением бюджетных средств за 2020 год установлены следующие нарушения и недостатки.</w:t>
            </w:r>
          </w:p>
          <w:tbl>
            <w:tblPr>
              <w:tblW w:w="7404" w:type="dxa"/>
              <w:tblLayout w:type="fixed"/>
              <w:tblLook w:val="04A0" w:firstRow="1" w:lastRow="0" w:firstColumn="1" w:lastColumn="0" w:noHBand="0" w:noVBand="1"/>
            </w:tblPr>
            <w:tblGrid>
              <w:gridCol w:w="6270"/>
              <w:gridCol w:w="1134"/>
            </w:tblGrid>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pStyle w:val="msonormalmailrucssattributepostfix"/>
                    <w:widowControl w:val="0"/>
                    <w:spacing w:beforeAutospacing="0" w:afterAutospacing="0"/>
                    <w:jc w:val="center"/>
                    <w:rPr>
                      <w:sz w:val="18"/>
                      <w:szCs w:val="18"/>
                    </w:rPr>
                  </w:pPr>
                  <w:r>
                    <w:rPr>
                      <w:sz w:val="18"/>
                      <w:szCs w:val="18"/>
                    </w:rPr>
                    <w:t>Виды нарушений и недостатков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pStyle w:val="msonormalmailrucssattributepostfix"/>
                    <w:widowControl w:val="0"/>
                    <w:spacing w:beforeAutospacing="0" w:afterAutospacing="0"/>
                    <w:jc w:val="center"/>
                    <w:rPr>
                      <w:sz w:val="18"/>
                      <w:szCs w:val="18"/>
                    </w:rPr>
                  </w:pPr>
                  <w:r>
                    <w:rPr>
                      <w:sz w:val="18"/>
                      <w:szCs w:val="18"/>
                    </w:rPr>
                    <w:t xml:space="preserve">Сумма </w:t>
                  </w:r>
                </w:p>
                <w:p w:rsidR="006B4142" w:rsidRDefault="00676E1A">
                  <w:pPr>
                    <w:pStyle w:val="msonormalmailrucssattributepostfix"/>
                    <w:widowControl w:val="0"/>
                    <w:spacing w:beforeAutospacing="0" w:afterAutospacing="0"/>
                    <w:jc w:val="center"/>
                    <w:rPr>
                      <w:sz w:val="18"/>
                      <w:szCs w:val="18"/>
                    </w:rPr>
                  </w:pPr>
                  <w:r>
                    <w:rPr>
                      <w:sz w:val="18"/>
                      <w:szCs w:val="18"/>
                    </w:rPr>
                    <w:t>(тыс. руб.)</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18"/>
                      <w:szCs w:val="18"/>
                    </w:rPr>
                  </w:pPr>
                  <w:r>
                    <w:rPr>
                      <w:sz w:val="18"/>
                      <w:szCs w:val="18"/>
                    </w:rPr>
                    <w:t>Отсутствие раздельного учета кассовых и фактических расходов по видам деятельности в разрезе каждой оказываемой услуги (выполняемой работы)</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18"/>
                      <w:szCs w:val="18"/>
                    </w:rPr>
                  </w:pPr>
                  <w:r>
                    <w:rPr>
                      <w:sz w:val="18"/>
                      <w:szCs w:val="18"/>
                    </w:rPr>
                    <w:t>1000,0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both"/>
                    <w:rPr>
                      <w:sz w:val="18"/>
                      <w:szCs w:val="18"/>
                    </w:rPr>
                  </w:pPr>
                  <w:r>
                    <w:rPr>
                      <w:sz w:val="18"/>
                      <w:szCs w:val="18"/>
                    </w:rPr>
                    <w:t xml:space="preserve">Отсутствие раздельного учета расходов по содержанию имущества, используемого в приносящей доход деятельности. </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18"/>
                      <w:szCs w:val="18"/>
                    </w:rPr>
                  </w:pPr>
                  <w:r>
                    <w:rPr>
                      <w:sz w:val="18"/>
                      <w:szCs w:val="18"/>
                    </w:rPr>
                    <w:t>250,0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18"/>
                      <w:szCs w:val="18"/>
                    </w:rPr>
                  </w:pPr>
                  <w:r>
                    <w:rPr>
                      <w:sz w:val="18"/>
                      <w:szCs w:val="18"/>
                    </w:rPr>
                    <w:t>Часть субсидии на финансовое обеспечение выполнения государственного задания направлена на оплату капитального ремонта технологического оборудования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18"/>
                      <w:szCs w:val="18"/>
                    </w:rPr>
                  </w:pPr>
                  <w:r>
                    <w:rPr>
                      <w:sz w:val="18"/>
                      <w:szCs w:val="18"/>
                    </w:rPr>
                    <w:t>70,0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18"/>
                      <w:szCs w:val="18"/>
                    </w:rPr>
                  </w:pPr>
                  <w:r>
                    <w:rPr>
                      <w:sz w:val="18"/>
                      <w:szCs w:val="18"/>
                    </w:rPr>
                    <w:t>Остаток субсидии на финансовое обеспечение выполнения государственного задания на конец года документально не обоснован</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18"/>
                      <w:szCs w:val="18"/>
                    </w:rPr>
                  </w:pPr>
                  <w:r>
                    <w:rPr>
                      <w:sz w:val="18"/>
                      <w:szCs w:val="18"/>
                    </w:rPr>
                    <w:t>10,0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jc w:val="both"/>
                    <w:rPr>
                      <w:sz w:val="18"/>
                      <w:szCs w:val="18"/>
                    </w:rPr>
                  </w:pPr>
                  <w:r>
                    <w:rPr>
                      <w:sz w:val="18"/>
                      <w:szCs w:val="18"/>
                    </w:rPr>
                    <w:t>Оплата за счет субсидии текущего года кредиторской задолженности прошлых лет, образовавшейся в рамках деятельности по выполнению задания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18"/>
                      <w:szCs w:val="18"/>
                    </w:rPr>
                  </w:pPr>
                  <w:r>
                    <w:rPr>
                      <w:sz w:val="18"/>
                      <w:szCs w:val="18"/>
                    </w:rPr>
                    <w:t>260,0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18"/>
                      <w:szCs w:val="18"/>
                    </w:rPr>
                  </w:pPr>
                  <w:r>
                    <w:rPr>
                      <w:sz w:val="18"/>
                      <w:szCs w:val="18"/>
                    </w:rPr>
                    <w:t>Содержание штата бухгалтерских работников в учреждениях, финансово-экономическое обслуживание которых осуществляется централизованной бухгалтерией (иной организацией с аналогичными функциями)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18"/>
                      <w:szCs w:val="18"/>
                    </w:rPr>
                  </w:pPr>
                  <w:r>
                    <w:rPr>
                      <w:sz w:val="18"/>
                      <w:szCs w:val="18"/>
                    </w:rPr>
                    <w:t>60,0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18"/>
                      <w:szCs w:val="18"/>
                    </w:rPr>
                  </w:pPr>
                  <w:r>
                    <w:rPr>
                      <w:sz w:val="18"/>
                      <w:szCs w:val="18"/>
                    </w:rPr>
                    <w:t>Оплата капитального ремонта за счет субсидии на выполнение государственного задания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18"/>
                      <w:szCs w:val="18"/>
                    </w:rPr>
                  </w:pPr>
                  <w:r>
                    <w:rPr>
                      <w:sz w:val="18"/>
                      <w:szCs w:val="18"/>
                    </w:rPr>
                    <w:t>140,0</w:t>
                  </w:r>
                </w:p>
              </w:tc>
            </w:tr>
            <w:tr w:rsidR="006B4142">
              <w:trPr>
                <w:trHeight w:val="19"/>
              </w:trPr>
              <w:tc>
                <w:tcPr>
                  <w:tcW w:w="626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18"/>
                      <w:szCs w:val="18"/>
                    </w:rPr>
                  </w:pPr>
                  <w:r>
                    <w:rPr>
                      <w:sz w:val="18"/>
                      <w:szCs w:val="18"/>
                    </w:rPr>
                    <w:t>Отнесение общехозяйственных расходов в первоначальную стоимость основных средств</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18"/>
                      <w:szCs w:val="18"/>
                    </w:rPr>
                  </w:pPr>
                  <w:r>
                    <w:rPr>
                      <w:sz w:val="18"/>
                      <w:szCs w:val="18"/>
                    </w:rPr>
                    <w:t>80,0</w:t>
                  </w:r>
                </w:p>
              </w:tc>
            </w:tr>
          </w:tbl>
          <w:p w:rsidR="006B4142" w:rsidRDefault="00676E1A">
            <w:pPr>
              <w:widowControl w:val="0"/>
              <w:jc w:val="both"/>
              <w:rPr>
                <w:b/>
                <w:bCs/>
                <w:sz w:val="23"/>
                <w:szCs w:val="23"/>
              </w:rPr>
            </w:pPr>
            <w:r>
              <w:rPr>
                <w:b/>
                <w:bCs/>
                <w:sz w:val="23"/>
                <w:szCs w:val="23"/>
              </w:rPr>
              <w:t>Требуется:</w:t>
            </w:r>
          </w:p>
          <w:p w:rsidR="006B4142" w:rsidRDefault="00676E1A">
            <w:pPr>
              <w:pStyle w:val="msolistparagraphcxspfirstmailrucssattributepostfix"/>
              <w:spacing w:beforeAutospacing="0" w:afterAutospacing="0"/>
              <w:jc w:val="both"/>
              <w:rPr>
                <w:color w:val="000000"/>
                <w:sz w:val="23"/>
                <w:szCs w:val="23"/>
              </w:rPr>
            </w:pPr>
            <w:r>
              <w:rPr>
                <w:color w:val="000000"/>
                <w:sz w:val="23"/>
                <w:szCs w:val="23"/>
              </w:rPr>
              <w:t>1. Определить сумму нецелевого расхода субсидии на финансовое обеспечение выполнения государственного задания.</w:t>
            </w:r>
          </w:p>
          <w:p w:rsidR="006B4142" w:rsidRDefault="00676E1A">
            <w:pPr>
              <w:jc w:val="both"/>
              <w:rPr>
                <w:color w:val="000000"/>
                <w:sz w:val="23"/>
                <w:szCs w:val="23"/>
              </w:rPr>
            </w:pPr>
            <w:r>
              <w:rPr>
                <w:color w:val="000000"/>
                <w:sz w:val="23"/>
                <w:szCs w:val="23"/>
              </w:rPr>
              <w:t>Указать полномочия учредителей по контролю за финансово-хозяйственной деятельностью автономных учреждений.</w:t>
            </w:r>
          </w:p>
          <w:p w:rsidR="006B4142" w:rsidRDefault="00676E1A">
            <w:pPr>
              <w:jc w:val="both"/>
              <w:rPr>
                <w:bCs/>
                <w:sz w:val="20"/>
                <w:szCs w:val="20"/>
              </w:rPr>
            </w:pPr>
            <w:r>
              <w:rPr>
                <w:color w:val="000000"/>
                <w:sz w:val="23"/>
                <w:szCs w:val="23"/>
              </w:rPr>
              <w:t>2. Указать полномочия учредителей по контролю за финансово-хозяйственной деятельностью автономных учреждений.</w:t>
            </w:r>
          </w:p>
        </w:tc>
      </w:tr>
      <w:tr w:rsidR="006B4142">
        <w:trPr>
          <w:trHeight w:val="1827"/>
        </w:trPr>
        <w:tc>
          <w:tcPr>
            <w:tcW w:w="1696" w:type="dxa"/>
            <w:vMerge/>
          </w:tcPr>
          <w:p w:rsidR="006B4142" w:rsidRDefault="006B4142">
            <w:pPr>
              <w:jc w:val="both"/>
            </w:pPr>
          </w:p>
        </w:tc>
        <w:tc>
          <w:tcPr>
            <w:tcW w:w="2551" w:type="dxa"/>
          </w:tcPr>
          <w:p w:rsidR="006B4142" w:rsidRDefault="00676E1A">
            <w:pPr>
              <w:tabs>
                <w:tab w:val="left" w:pos="0"/>
              </w:tabs>
              <w:jc w:val="both"/>
            </w:pPr>
            <w:r>
              <w:t xml:space="preserve">2. Демонстрирует знания основных методов обеспечения контрольно-надзорной деятельности и оценки их последствий.  </w:t>
            </w:r>
          </w:p>
        </w:tc>
        <w:tc>
          <w:tcPr>
            <w:tcW w:w="3402" w:type="dxa"/>
          </w:tcPr>
          <w:p w:rsidR="006B4142" w:rsidRDefault="00676E1A">
            <w:pPr>
              <w:jc w:val="both"/>
              <w:rPr>
                <w:b/>
                <w:bCs/>
              </w:rPr>
            </w:pPr>
            <w:r>
              <w:rPr>
                <w:b/>
                <w:bCs/>
              </w:rPr>
              <w:t xml:space="preserve">Уметь: </w:t>
            </w:r>
            <w:r>
              <w:t>применять основные методы контрольно-надзорной деятельности, оценивать последствия применения методов контрольно-надзорной деятельности</w:t>
            </w:r>
            <w:r>
              <w:rPr>
                <w:b/>
                <w:bCs/>
              </w:rPr>
              <w:br/>
              <w:t>Знать: методы</w:t>
            </w:r>
            <w:r>
              <w:t xml:space="preserve"> контрольно-надзорной деятельности и их применение в различных областях деятельности</w:t>
            </w:r>
          </w:p>
        </w:tc>
        <w:tc>
          <w:tcPr>
            <w:tcW w:w="6946" w:type="dxa"/>
          </w:tcPr>
          <w:p w:rsidR="006B4142" w:rsidRDefault="00676E1A">
            <w:pPr>
              <w:rPr>
                <w:b/>
                <w:bCs/>
              </w:rPr>
            </w:pPr>
            <w:r>
              <w:rPr>
                <w:b/>
                <w:bCs/>
              </w:rPr>
              <w:t>Задание</w:t>
            </w:r>
          </w:p>
          <w:p w:rsidR="006B4142" w:rsidRDefault="00676E1A">
            <w:pPr>
              <w:jc w:val="both"/>
              <w:rPr>
                <w:color w:val="000000"/>
              </w:rPr>
            </w:pPr>
            <w:r>
              <w:rPr>
                <w:color w:val="000000"/>
              </w:rPr>
              <w:t>При определении состояния внутреннего аудита объекта совместной проверки использования в 2016-2018 годах и истёкшем периоде 2019 года государственных средств, направленных на организацию и функционирование комплексной системы управления водными ресурсами на территории Дальневосточного федерального округа и выполнение задач Водной стратегии Российской Федерации» (с контрольно-счётным органом субъекта Российской Федерации) в: Правительстве Хабаровского края (г. Хабаровск) (совместно с Контрольно-счётной палатой Хабаровского края), Амурском бассейновом водном управлении Федерального агентства водных ресурсов (Хабаровский край, г. Хабаровск), Правительстве Магаданской области (г. Магадан) Счётной палатой Российской Федерации проведена последующая оценка степени эффективности его организации, по результатам которой установлено, насколько можно доверять и использовать результаты деятельности внутреннего контроля при планировании объёма и проведении контрольных действий на данном объекте.</w:t>
            </w:r>
          </w:p>
          <w:p w:rsidR="006B4142" w:rsidRDefault="00676E1A">
            <w:pPr>
              <w:jc w:val="both"/>
              <w:rPr>
                <w:color w:val="000000"/>
              </w:rPr>
            </w:pPr>
            <w:r>
              <w:rPr>
                <w:color w:val="000000"/>
              </w:rPr>
              <w:t>1. Дайте оценку действиям Счётной палаты Российской Федерации с точки зрения их соответствия законодательству.</w:t>
            </w:r>
          </w:p>
          <w:p w:rsidR="006B4142" w:rsidRDefault="00676E1A">
            <w:pPr>
              <w:jc w:val="both"/>
              <w:rPr>
                <w:b/>
                <w:bCs/>
                <w:sz w:val="23"/>
                <w:szCs w:val="23"/>
              </w:rPr>
            </w:pPr>
            <w:r>
              <w:rPr>
                <w:color w:val="000000"/>
              </w:rPr>
              <w:t>2. Ответьте на вопрос: с какой информацией и документами, размещёнными в ГИС ЕСГФК органами государственного (муниципального) финансового аудита (контроля), в отношении каждого объекта контрольного мероприятия знакомятся инспекторы и иные сотрудники аппарата Счётной палаты в ходе предварительного изучения предмета и объектов контрольного мероприятия.</w:t>
            </w:r>
          </w:p>
        </w:tc>
      </w:tr>
      <w:tr w:rsidR="006B4142">
        <w:trPr>
          <w:trHeight w:val="2482"/>
        </w:trPr>
        <w:tc>
          <w:tcPr>
            <w:tcW w:w="1696" w:type="dxa"/>
            <w:vMerge/>
          </w:tcPr>
          <w:p w:rsidR="006B4142" w:rsidRDefault="006B4142">
            <w:pPr>
              <w:jc w:val="both"/>
            </w:pPr>
          </w:p>
        </w:tc>
        <w:tc>
          <w:tcPr>
            <w:tcW w:w="2551" w:type="dxa"/>
          </w:tcPr>
          <w:p w:rsidR="006B4142" w:rsidRDefault="00676E1A">
            <w:pPr>
              <w:tabs>
                <w:tab w:val="left" w:pos="0"/>
              </w:tabs>
              <w:jc w:val="both"/>
            </w:pPr>
            <w:r>
              <w:t>3.Руководствуется навыками системного подхода к разработке и реализации управленческого решения, а также к поиску, оценке и выбору альтернатив и экспертной оценки реальных управленческих ситуаций.</w:t>
            </w:r>
          </w:p>
        </w:tc>
        <w:tc>
          <w:tcPr>
            <w:tcW w:w="3402" w:type="dxa"/>
          </w:tcPr>
          <w:p w:rsidR="006B4142" w:rsidRDefault="00676E1A">
            <w:pPr>
              <w:jc w:val="both"/>
              <w:rPr>
                <w:b/>
                <w:bCs/>
              </w:rPr>
            </w:pPr>
            <w:r>
              <w:rPr>
                <w:b/>
                <w:bCs/>
              </w:rPr>
              <w:t xml:space="preserve">Уметь: </w:t>
            </w:r>
            <w:r>
              <w:t>применять системный подход к разработке и реализации управленческого решения, анализировать сложные управленческие ситуации и искать альтернативные решения</w:t>
            </w:r>
            <w:r>
              <w:rPr>
                <w:b/>
                <w:bCs/>
              </w:rPr>
              <w:br/>
              <w:t xml:space="preserve">Знать: </w:t>
            </w:r>
            <w:r>
              <w:t>принципы и методы системного подхода к управлению</w:t>
            </w:r>
          </w:p>
        </w:tc>
        <w:tc>
          <w:tcPr>
            <w:tcW w:w="6946" w:type="dxa"/>
          </w:tcPr>
          <w:p w:rsidR="006B4142" w:rsidRDefault="00676E1A">
            <w:pPr>
              <w:widowControl w:val="0"/>
              <w:rPr>
                <w:b/>
                <w:bCs/>
                <w:color w:val="000000"/>
              </w:rPr>
            </w:pPr>
            <w:r>
              <w:rPr>
                <w:b/>
                <w:bCs/>
                <w:color w:val="000000"/>
              </w:rPr>
              <w:t>Задание</w:t>
            </w:r>
          </w:p>
          <w:p w:rsidR="006B4142" w:rsidRDefault="00676E1A">
            <w:pPr>
              <w:jc w:val="both"/>
              <w:rPr>
                <w:color w:val="000000"/>
              </w:rPr>
            </w:pPr>
            <w:r>
              <w:rPr>
                <w:color w:val="000000"/>
              </w:rPr>
              <w:t>Коллегия Счётной палаты Российской Федерации указала в качестве даты окончания проверки организации бюджетного процесса, законности и результативности (эффективности и экономности) использования бюджетных и внебюджетных средств, при исполнении республиканского бюджета Республики Дагестан – получателей межбюджетных трансфертов из федерального бюджета, а также средств, выделенных в рамках реализации Федеральной адресной инвестиционной программы дату составления акта проверки.</w:t>
            </w:r>
          </w:p>
          <w:p w:rsidR="006B4142" w:rsidRDefault="00676E1A">
            <w:pPr>
              <w:jc w:val="both"/>
              <w:rPr>
                <w:color w:val="000000"/>
              </w:rPr>
            </w:pPr>
            <w:r>
              <w:rPr>
                <w:color w:val="000000"/>
              </w:rPr>
              <w:t>1. Дайте оценку действиям Коллегии Счётной палаты Российской Федерации с точки зрения их соответствия законодательству.</w:t>
            </w:r>
          </w:p>
          <w:p w:rsidR="006B4142" w:rsidRDefault="00676E1A">
            <w:pPr>
              <w:widowControl w:val="0"/>
              <w:jc w:val="both"/>
              <w:rPr>
                <w:b/>
                <w:bCs/>
                <w:sz w:val="23"/>
                <w:szCs w:val="23"/>
              </w:rPr>
            </w:pPr>
            <w:r>
              <w:rPr>
                <w:color w:val="000000"/>
              </w:rPr>
              <w:t>2. Ответьте на вопрос: что считается датой окончания контрольного мероприятия?</w:t>
            </w:r>
          </w:p>
        </w:tc>
      </w:tr>
      <w:tr w:rsidR="006B4142">
        <w:tc>
          <w:tcPr>
            <w:tcW w:w="1696" w:type="dxa"/>
            <w:vMerge w:val="restart"/>
          </w:tcPr>
          <w:p w:rsidR="006B4142" w:rsidRDefault="00676E1A">
            <w:pPr>
              <w:jc w:val="both"/>
            </w:pPr>
            <w:r>
              <w:lastRenderedPageBreak/>
              <w:t>ОПК-6</w:t>
            </w:r>
            <w:r>
              <w:br/>
              <w:t xml:space="preserve">Способен использовать в профессиональной деятельности технологии управления государственными и муниципальными финансами, государственным и муниципальным имуществом, </w:t>
            </w:r>
            <w:r>
              <w:lastRenderedPageBreak/>
              <w:t>закупками для государственных и муниципальных нужд</w:t>
            </w:r>
          </w:p>
        </w:tc>
        <w:tc>
          <w:tcPr>
            <w:tcW w:w="2551" w:type="dxa"/>
          </w:tcPr>
          <w:p w:rsidR="006B4142" w:rsidRDefault="00676E1A">
            <w:pPr>
              <w:tabs>
                <w:tab w:val="left" w:pos="0"/>
              </w:tabs>
              <w:jc w:val="both"/>
              <w:rPr>
                <w:color w:val="000000"/>
                <w:shd w:val="clear" w:color="auto" w:fill="FFFFFF"/>
              </w:rPr>
            </w:pPr>
            <w:r>
              <w:lastRenderedPageBreak/>
              <w:t>1. Владеет технологиями управления государственными и муниципальными финансами, государственным и муниципальным имуществом, закупками и проявляет профессионализм и ответственность при расчете затрат на их реализацию и определение источников финансирования.</w:t>
            </w:r>
          </w:p>
        </w:tc>
        <w:tc>
          <w:tcPr>
            <w:tcW w:w="3402" w:type="dxa"/>
          </w:tcPr>
          <w:p w:rsidR="006B4142" w:rsidRDefault="00676E1A">
            <w:pPr>
              <w:spacing w:line="252" w:lineRule="auto"/>
              <w:jc w:val="both"/>
              <w:rPr>
                <w:b/>
              </w:rPr>
            </w:pPr>
            <w:r>
              <w:rPr>
                <w:b/>
                <w:bCs/>
              </w:rPr>
              <w:t>Уметь:</w:t>
            </w:r>
            <w:r>
              <w:t xml:space="preserve"> управлять государственным и муниципальным имуществом, осуществлять контроль за расходованием государственных и муниципальных средств, а также за эффективностью их использования</w:t>
            </w:r>
            <w:r>
              <w:rPr>
                <w:b/>
                <w:bCs/>
              </w:rPr>
              <w:br/>
              <w:t xml:space="preserve">Знать: </w:t>
            </w:r>
            <w:r>
              <w:t>принципы управления государственными и муниципальными финансами</w:t>
            </w:r>
          </w:p>
        </w:tc>
        <w:tc>
          <w:tcPr>
            <w:tcW w:w="6946" w:type="dxa"/>
          </w:tcPr>
          <w:p w:rsidR="006B4142" w:rsidRDefault="00676E1A">
            <w:pPr>
              <w:rPr>
                <w:b/>
                <w:bCs/>
              </w:rPr>
            </w:pPr>
            <w:r>
              <w:rPr>
                <w:b/>
                <w:bCs/>
              </w:rPr>
              <w:t>Задание</w:t>
            </w:r>
          </w:p>
          <w:p w:rsidR="006B4142" w:rsidRDefault="00676E1A">
            <w:pPr>
              <w:jc w:val="both"/>
              <w:rPr>
                <w:color w:val="000000"/>
              </w:rPr>
            </w:pPr>
            <w:r>
              <w:rPr>
                <w:color w:val="000000"/>
              </w:rPr>
              <w:t>Провести аудит закупочных процедур государственным бюджетным образовательным учреждением (детский сад) наборов для занятий по детскому творчеству в 2022 г. на основании следующих данных.</w:t>
            </w:r>
          </w:p>
          <w:p w:rsidR="006B4142" w:rsidRDefault="00676E1A">
            <w:pPr>
              <w:jc w:val="both"/>
              <w:rPr>
                <w:color w:val="000000"/>
              </w:rPr>
            </w:pPr>
            <w:r>
              <w:rPr>
                <w:color w:val="000000"/>
              </w:rPr>
              <w:t xml:space="preserve">В детском саду 100 воспитанников (5 групп по 20 человек), средняя посещаемость сада в день составляет 85 человек. Занятия творчеством проводятся одним педагогом 2 раза в неделю по 30 минут на каждую группу. Объем закупки – 110 наборов для творчества. В конце учебного года у педагога осталось 27 не использованных наборов, указанные сроки годности товаров не позволяют использовать их в будущем. </w:t>
            </w:r>
          </w:p>
          <w:p w:rsidR="006B4142" w:rsidRDefault="00676E1A">
            <w:pPr>
              <w:jc w:val="both"/>
              <w:rPr>
                <w:color w:val="000000"/>
              </w:rPr>
            </w:pPr>
            <w:r>
              <w:rPr>
                <w:color w:val="000000"/>
              </w:rPr>
              <w:t xml:space="preserve">По результатам конкурса выбран поставщик ООО «Ромашка». Срок поставки товара по государственному контракту – 25 августа 2023 г. Фактический срок поставки – 7 сентября 2023 г. Пени за нарушение сроков поставки в соответствии с положениями государственного контракта составляют 1/300 ключевой ставки Центрального банка Российской Федерации от суммы неисполненного обязательства за каждый день просрочки. </w:t>
            </w:r>
            <w:r>
              <w:rPr>
                <w:color w:val="000000"/>
              </w:rPr>
              <w:lastRenderedPageBreak/>
              <w:t>Пени заказчиком взысканы не были. Имелись жалобы на качество товара со стороны педагога.</w:t>
            </w:r>
          </w:p>
          <w:p w:rsidR="006B4142" w:rsidRDefault="00676E1A">
            <w:pPr>
              <w:jc w:val="both"/>
              <w:rPr>
                <w:color w:val="000000"/>
              </w:rPr>
            </w:pPr>
            <w:r>
              <w:rPr>
                <w:color w:val="000000"/>
              </w:rPr>
              <w:t>НМЦК составил 32 917,5 руб. НМЦК определялся на основании следующих ценовых предложений поставщиков:</w:t>
            </w:r>
          </w:p>
          <w:p w:rsidR="006B4142" w:rsidRDefault="00676E1A">
            <w:pPr>
              <w:jc w:val="both"/>
              <w:rPr>
                <w:color w:val="000000"/>
              </w:rPr>
            </w:pPr>
            <w:r>
              <w:rPr>
                <w:color w:val="000000"/>
              </w:rPr>
              <w:t>Поставщик №1–390 руб. за набор;</w:t>
            </w:r>
          </w:p>
          <w:p w:rsidR="006B4142" w:rsidRDefault="00676E1A">
            <w:pPr>
              <w:jc w:val="both"/>
              <w:rPr>
                <w:color w:val="000000"/>
              </w:rPr>
            </w:pPr>
            <w:r>
              <w:rPr>
                <w:color w:val="000000"/>
              </w:rPr>
              <w:t>Поставщик №2–113 руб. за набор;</w:t>
            </w:r>
          </w:p>
          <w:p w:rsidR="006B4142" w:rsidRDefault="00676E1A">
            <w:pPr>
              <w:jc w:val="both"/>
              <w:rPr>
                <w:color w:val="000000"/>
              </w:rPr>
            </w:pPr>
            <w:r>
              <w:rPr>
                <w:color w:val="000000"/>
              </w:rPr>
              <w:t>Поставщик №3–398 руб. за набор;</w:t>
            </w:r>
          </w:p>
          <w:p w:rsidR="006B4142" w:rsidRDefault="00676E1A">
            <w:pPr>
              <w:jc w:val="both"/>
              <w:rPr>
                <w:color w:val="000000"/>
              </w:rPr>
            </w:pPr>
            <w:r>
              <w:rPr>
                <w:color w:val="000000"/>
              </w:rPr>
              <w:t>Поставщик №4–296 руб. за набор.</w:t>
            </w:r>
          </w:p>
          <w:p w:rsidR="006B4142" w:rsidRDefault="00676E1A">
            <w:pPr>
              <w:jc w:val="both"/>
              <w:rPr>
                <w:b/>
                <w:bCs/>
                <w:color w:val="000000"/>
              </w:rPr>
            </w:pPr>
            <w:r>
              <w:rPr>
                <w:b/>
                <w:bCs/>
                <w:color w:val="000000"/>
              </w:rPr>
              <w:t>Требуется:</w:t>
            </w:r>
          </w:p>
          <w:p w:rsidR="006B4142" w:rsidRDefault="00676E1A">
            <w:pPr>
              <w:pStyle w:val="aff9"/>
              <w:numPr>
                <w:ilvl w:val="0"/>
                <w:numId w:val="9"/>
              </w:numPr>
              <w:spacing w:line="259" w:lineRule="auto"/>
              <w:ind w:left="0" w:firstLine="0"/>
              <w:jc w:val="both"/>
              <w:rPr>
                <w:color w:val="000000"/>
              </w:rPr>
            </w:pPr>
            <w:r>
              <w:rPr>
                <w:color w:val="000000"/>
              </w:rPr>
              <w:t>Представить оценку закупочных процедур творческих наборов с учетом оптимальности объема закупки, соблюдения требований по качеству и срокам.</w:t>
            </w:r>
          </w:p>
          <w:p w:rsidR="006B4142" w:rsidRDefault="00676E1A">
            <w:pPr>
              <w:pStyle w:val="aff9"/>
              <w:numPr>
                <w:ilvl w:val="0"/>
                <w:numId w:val="9"/>
              </w:numPr>
              <w:spacing w:line="259" w:lineRule="auto"/>
              <w:ind w:left="0" w:firstLine="0"/>
              <w:jc w:val="both"/>
              <w:rPr>
                <w:color w:val="000000"/>
              </w:rPr>
            </w:pPr>
            <w:r>
              <w:rPr>
                <w:color w:val="000000"/>
              </w:rPr>
              <w:t>Проверить обоснованность НМЦК, при условии, что коэффициент вариации составил V = 44,28%.</w:t>
            </w:r>
          </w:p>
          <w:p w:rsidR="006B4142" w:rsidRDefault="00676E1A">
            <w:pPr>
              <w:pStyle w:val="aff9"/>
              <w:numPr>
                <w:ilvl w:val="0"/>
                <w:numId w:val="9"/>
              </w:numPr>
              <w:spacing w:line="259" w:lineRule="auto"/>
              <w:ind w:left="0" w:firstLine="0"/>
              <w:jc w:val="both"/>
              <w:rPr>
                <w:color w:val="000000"/>
              </w:rPr>
            </w:pPr>
            <w:r>
              <w:rPr>
                <w:color w:val="000000"/>
              </w:rPr>
              <w:t>Рассчитать сумму штрафных санкций, не взысканной заказчиком в пользу бюджета за нарушение сроков поставки товара, если ставка рефинансирования ЦБ РФ составляла 8%.</w:t>
            </w:r>
          </w:p>
          <w:p w:rsidR="006B4142" w:rsidRDefault="00676E1A">
            <w:pPr>
              <w:rPr>
                <w:b/>
                <w:bCs/>
                <w:sz w:val="23"/>
                <w:szCs w:val="23"/>
              </w:rPr>
            </w:pPr>
            <w:r>
              <w:rPr>
                <w:color w:val="000000"/>
              </w:rPr>
              <w:t>Определить ответственность за нарушение норм Федерального закона №44-ФЗ «О контрактной системе в сфере закупок товаров, работ, услуг для обеспечения государственных и муниципальных нужд».</w:t>
            </w:r>
          </w:p>
        </w:tc>
      </w:tr>
      <w:tr w:rsidR="006B4142">
        <w:tc>
          <w:tcPr>
            <w:tcW w:w="1696" w:type="dxa"/>
            <w:vMerge/>
          </w:tcPr>
          <w:p w:rsidR="006B4142" w:rsidRDefault="006B4142">
            <w:pPr>
              <w:jc w:val="both"/>
            </w:pPr>
          </w:p>
        </w:tc>
        <w:tc>
          <w:tcPr>
            <w:tcW w:w="2551" w:type="dxa"/>
          </w:tcPr>
          <w:p w:rsidR="006B4142" w:rsidRDefault="00676E1A">
            <w:pPr>
              <w:tabs>
                <w:tab w:val="left" w:pos="0"/>
              </w:tabs>
              <w:jc w:val="both"/>
              <w:rPr>
                <w:color w:val="000000"/>
              </w:rPr>
            </w:pPr>
            <w:r>
              <w:t xml:space="preserve">2. Выявляет тенденции, закономерности, проблемы в области бюджетной и финансовой отчетности, в области управления государственным и муниципальным имуществом, закупками. </w:t>
            </w:r>
          </w:p>
        </w:tc>
        <w:tc>
          <w:tcPr>
            <w:tcW w:w="3402" w:type="dxa"/>
          </w:tcPr>
          <w:p w:rsidR="006B4142" w:rsidRDefault="00676E1A">
            <w:pPr>
              <w:spacing w:line="252" w:lineRule="auto"/>
              <w:jc w:val="both"/>
              <w:rPr>
                <w:b/>
              </w:rPr>
            </w:pPr>
            <w:r>
              <w:rPr>
                <w:b/>
                <w:bCs/>
              </w:rPr>
              <w:t xml:space="preserve">Уметь: </w:t>
            </w:r>
            <w:r>
              <w:t>анализировать данные бюджетной и финансовой отчетности и выявлять тенденции и закономерности в их изменении</w:t>
            </w:r>
            <w:r>
              <w:rPr>
                <w:b/>
                <w:bCs/>
              </w:rPr>
              <w:br/>
              <w:t xml:space="preserve">Знать: </w:t>
            </w:r>
            <w:r>
              <w:t>методы анализа финансовой отчетности и оценки эффективности использования финансовых ресурсов</w:t>
            </w:r>
          </w:p>
        </w:tc>
        <w:tc>
          <w:tcPr>
            <w:tcW w:w="6946" w:type="dxa"/>
          </w:tcPr>
          <w:p w:rsidR="006B4142" w:rsidRDefault="00676E1A">
            <w:pPr>
              <w:widowControl w:val="0"/>
              <w:rPr>
                <w:b/>
                <w:bCs/>
                <w:color w:val="000000"/>
              </w:rPr>
            </w:pPr>
            <w:r>
              <w:rPr>
                <w:b/>
                <w:bCs/>
                <w:color w:val="000000"/>
              </w:rPr>
              <w:t>Задание</w:t>
            </w:r>
          </w:p>
          <w:p w:rsidR="006B4142" w:rsidRDefault="00676E1A">
            <w:pPr>
              <w:jc w:val="both"/>
            </w:pPr>
            <w:r>
              <w:t>В ходе контрольных процедур объектом контрольного мероприятия допускались следующие нарушения, повлекшие искажение бюджетной отчетности.</w:t>
            </w:r>
          </w:p>
          <w:tbl>
            <w:tblPr>
              <w:tblW w:w="7404" w:type="dxa"/>
              <w:tblLayout w:type="fixed"/>
              <w:tblLook w:val="0000" w:firstRow="0" w:lastRow="0" w:firstColumn="0" w:lastColumn="0" w:noHBand="0" w:noVBand="0"/>
            </w:tblPr>
            <w:tblGrid>
              <w:gridCol w:w="4570"/>
              <w:gridCol w:w="2834"/>
            </w:tblGrid>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e"/>
                    <w:jc w:val="center"/>
                    <w:rPr>
                      <w:rFonts w:ascii="Times New Roman" w:hAnsi="Times New Roman" w:cs="Times New Roman"/>
                      <w:sz w:val="18"/>
                      <w:szCs w:val="18"/>
                    </w:rPr>
                  </w:pPr>
                  <w:r>
                    <w:rPr>
                      <w:rFonts w:ascii="Times New Roman" w:hAnsi="Times New Roman" w:cs="Times New Roman"/>
                      <w:sz w:val="18"/>
                      <w:szCs w:val="18"/>
                    </w:rPr>
                    <w:t>Действие (бездействие), повлекшее искажение бюджетной отчетности</w:t>
                  </w:r>
                </w:p>
              </w:tc>
              <w:tc>
                <w:tcPr>
                  <w:tcW w:w="2834" w:type="dxa"/>
                  <w:tcBorders>
                    <w:top w:val="single" w:sz="4" w:space="0" w:color="000000"/>
                    <w:left w:val="single" w:sz="4" w:space="0" w:color="000000"/>
                    <w:bottom w:val="single" w:sz="4" w:space="0" w:color="000000"/>
                    <w:right w:val="single" w:sz="4" w:space="0" w:color="000000"/>
                  </w:tcBorders>
                  <w:vAlign w:val="center"/>
                </w:tcPr>
                <w:p w:rsidR="006B4142" w:rsidRDefault="00676E1A">
                  <w:pPr>
                    <w:pStyle w:val="affe"/>
                    <w:jc w:val="center"/>
                    <w:rPr>
                      <w:rFonts w:ascii="Times New Roman" w:hAnsi="Times New Roman" w:cs="Times New Roman"/>
                      <w:sz w:val="18"/>
                      <w:szCs w:val="18"/>
                    </w:rPr>
                  </w:pPr>
                  <w:r>
                    <w:rPr>
                      <w:rFonts w:ascii="Times New Roman" w:hAnsi="Times New Roman" w:cs="Times New Roman"/>
                      <w:sz w:val="18"/>
                      <w:szCs w:val="18"/>
                    </w:rPr>
                    <w:t>Форма отчетности, содержащая искажение показателей</w:t>
                  </w:r>
                </w:p>
              </w:tc>
            </w:tr>
            <w:tr w:rsidR="006B4142">
              <w:trPr>
                <w:trHeight w:val="20"/>
              </w:trPr>
              <w:tc>
                <w:tcPr>
                  <w:tcW w:w="7403" w:type="dxa"/>
                  <w:gridSpan w:val="2"/>
                  <w:tcBorders>
                    <w:top w:val="single" w:sz="4" w:space="0" w:color="000000"/>
                    <w:left w:val="single" w:sz="4" w:space="0" w:color="000000"/>
                    <w:bottom w:val="single" w:sz="4" w:space="0" w:color="000000"/>
                    <w:right w:val="single" w:sz="4" w:space="0" w:color="000000"/>
                  </w:tcBorders>
                </w:tcPr>
                <w:p w:rsidR="006B4142" w:rsidRDefault="00676E1A">
                  <w:pPr>
                    <w:pStyle w:val="affe"/>
                    <w:jc w:val="center"/>
                    <w:rPr>
                      <w:rFonts w:ascii="Times New Roman" w:hAnsi="Times New Roman" w:cs="Times New Roman"/>
                      <w:sz w:val="18"/>
                      <w:szCs w:val="18"/>
                    </w:rPr>
                  </w:pPr>
                  <w:r>
                    <w:rPr>
                      <w:rFonts w:ascii="Times New Roman" w:hAnsi="Times New Roman" w:cs="Times New Roman"/>
                      <w:sz w:val="18"/>
                      <w:szCs w:val="18"/>
                    </w:rPr>
                    <w:t>Не отражение (несвоевременное отражение) факта хозяйственной жизни в учете</w:t>
                  </w: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Не отражение суммы экономии, достигнутой при определении поставщика (исполнителя, подрядчика) с использованием конкурентных процедур</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Отражение задолженности по возврату доходов в качестве операции по принятию обязательств</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Не отражение показателя сформированных финансовых вложений</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 xml:space="preserve">Непринятие (несвоевременное принятие) к учету </w:t>
                  </w:r>
                  <w:r>
                    <w:rPr>
                      <w:rFonts w:ascii="Times New Roman" w:hAnsi="Times New Roman" w:cs="Times New Roman"/>
                      <w:sz w:val="18"/>
                      <w:szCs w:val="18"/>
                    </w:rPr>
                    <w:lastRenderedPageBreak/>
                    <w:t>объектов нефинансовых активов, в том числе в составе имущества казны</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Не отражение (несвоевременное отражение) операций по списанию материальных запасов</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e"/>
                    <w:rPr>
                      <w:rFonts w:ascii="Times New Roman" w:hAnsi="Times New Roman" w:cs="Times New Roman"/>
                      <w:sz w:val="18"/>
                      <w:szCs w:val="18"/>
                    </w:rPr>
                  </w:pPr>
                </w:p>
              </w:tc>
            </w:tr>
            <w:tr w:rsidR="006B4142">
              <w:trPr>
                <w:trHeight w:val="20"/>
              </w:trPr>
              <w:tc>
                <w:tcPr>
                  <w:tcW w:w="4569"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18"/>
                      <w:szCs w:val="18"/>
                    </w:rPr>
                  </w:pPr>
                  <w:r>
                    <w:rPr>
                      <w:rFonts w:ascii="Times New Roman" w:hAnsi="Times New Roman" w:cs="Times New Roman"/>
                      <w:sz w:val="18"/>
                      <w:szCs w:val="18"/>
                    </w:rPr>
                    <w:t>Несоответствие отраженной в бюджетном учете суммы обязательства сумме, указанной в первичном учетном документе</w:t>
                  </w:r>
                </w:p>
              </w:tc>
              <w:tc>
                <w:tcPr>
                  <w:tcW w:w="2834"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18"/>
                      <w:szCs w:val="18"/>
                    </w:rPr>
                  </w:pPr>
                </w:p>
              </w:tc>
            </w:tr>
          </w:tbl>
          <w:p w:rsidR="006B4142" w:rsidRDefault="00676E1A">
            <w:pPr>
              <w:widowControl w:val="0"/>
              <w:jc w:val="both"/>
              <w:rPr>
                <w:sz w:val="23"/>
                <w:szCs w:val="23"/>
              </w:rPr>
            </w:pPr>
            <w:r>
              <w:rPr>
                <w:bCs/>
                <w:sz w:val="23"/>
                <w:szCs w:val="23"/>
              </w:rPr>
              <w:t xml:space="preserve">Указать </w:t>
            </w:r>
            <w:r>
              <w:rPr>
                <w:sz w:val="23"/>
                <w:szCs w:val="23"/>
              </w:rPr>
              <w:t>форму (ы) бюджетной отчетности, содержащие искажение показателей. Ответ обосновать.</w:t>
            </w:r>
          </w:p>
        </w:tc>
      </w:tr>
      <w:tr w:rsidR="006B4142">
        <w:tc>
          <w:tcPr>
            <w:tcW w:w="1696" w:type="dxa"/>
            <w:vMerge/>
          </w:tcPr>
          <w:p w:rsidR="006B4142" w:rsidRDefault="006B4142">
            <w:pPr>
              <w:jc w:val="both"/>
            </w:pPr>
          </w:p>
        </w:tc>
        <w:tc>
          <w:tcPr>
            <w:tcW w:w="2551" w:type="dxa"/>
          </w:tcPr>
          <w:p w:rsidR="006B4142" w:rsidRDefault="00676E1A">
            <w:pPr>
              <w:tabs>
                <w:tab w:val="left" w:pos="0"/>
              </w:tabs>
              <w:jc w:val="both"/>
            </w:pPr>
            <w:r>
              <w:t xml:space="preserve">3. Оценивает состояние финансовой и бюджетной составляющей на соответствие требованиям законодательства.  </w:t>
            </w:r>
          </w:p>
          <w:p w:rsidR="006B4142" w:rsidRDefault="006B4142">
            <w:pPr>
              <w:tabs>
                <w:tab w:val="left" w:pos="0"/>
              </w:tabs>
              <w:jc w:val="both"/>
              <w:rPr>
                <w:color w:val="000000"/>
              </w:rPr>
            </w:pPr>
          </w:p>
        </w:tc>
        <w:tc>
          <w:tcPr>
            <w:tcW w:w="3402" w:type="dxa"/>
          </w:tcPr>
          <w:p w:rsidR="006B4142" w:rsidRDefault="00676E1A">
            <w:pPr>
              <w:spacing w:line="252" w:lineRule="auto"/>
              <w:jc w:val="both"/>
              <w:rPr>
                <w:b/>
              </w:rPr>
            </w:pPr>
            <w:r>
              <w:rPr>
                <w:b/>
                <w:bCs/>
              </w:rPr>
              <w:t xml:space="preserve">Уметь: </w:t>
            </w:r>
            <w:r>
              <w:t>проверять соответствие финансовых и бюджетных документов требованиям законодательства и нормативным актам</w:t>
            </w:r>
            <w:r>
              <w:rPr>
                <w:b/>
                <w:bCs/>
              </w:rPr>
              <w:br/>
              <w:t xml:space="preserve">Знать: </w:t>
            </w:r>
            <w:r>
              <w:t>законодательные и нормативные акты, регулирующие финансовую и бюджетную деятельность.</w:t>
            </w:r>
          </w:p>
        </w:tc>
        <w:tc>
          <w:tcPr>
            <w:tcW w:w="6946" w:type="dxa"/>
          </w:tcPr>
          <w:p w:rsidR="006B4142" w:rsidRDefault="00676E1A">
            <w:pPr>
              <w:widowControl w:val="0"/>
              <w:rPr>
                <w:b/>
                <w:bCs/>
                <w:color w:val="000000"/>
              </w:rPr>
            </w:pPr>
            <w:r>
              <w:rPr>
                <w:b/>
                <w:bCs/>
                <w:color w:val="000000"/>
              </w:rPr>
              <w:t>Задание</w:t>
            </w:r>
          </w:p>
          <w:p w:rsidR="006B4142" w:rsidRDefault="00676E1A">
            <w:pPr>
              <w:jc w:val="both"/>
              <w:rPr>
                <w:bCs/>
              </w:rPr>
            </w:pPr>
            <w:r>
              <w:rPr>
                <w:bCs/>
              </w:rPr>
              <w:t xml:space="preserve">1. На основании открытых данных </w:t>
            </w:r>
            <w:hyperlink r:id="rId13" w:anchor="/classification-symptom/violation-classificator-list/detalization/event-list/item-detalization/event/event-violation-list/violation-detail/3431889793?violationFilter={" w:history="1">
              <w:r>
                <w:rPr>
                  <w:bCs/>
                </w:rPr>
                <w:t>портала государственного и муниципального финансового аудита (audit.gov.ru)</w:t>
              </w:r>
            </w:hyperlink>
            <w:r>
              <w:rPr>
                <w:bCs/>
              </w:rPr>
              <w:t xml:space="preserve"> провести анализ данных о результатах контрольного мероприятия, проведенного органом государственного финансового (муниципального) контроля. </w:t>
            </w:r>
          </w:p>
          <w:p w:rsidR="006B4142" w:rsidRDefault="00676E1A">
            <w:pPr>
              <w:jc w:val="both"/>
              <w:rPr>
                <w:bCs/>
              </w:rPr>
            </w:pPr>
            <w:r>
              <w:rPr>
                <w:bCs/>
              </w:rPr>
              <w:t>2. Определить предмет проверки, осуществленной в форме контрольного или экспертно-аналитического мероприятия.</w:t>
            </w:r>
          </w:p>
          <w:p w:rsidR="006B4142" w:rsidRDefault="00676E1A">
            <w:pPr>
              <w:jc w:val="both"/>
              <w:rPr>
                <w:bCs/>
              </w:rPr>
            </w:pPr>
            <w:r>
              <w:rPr>
                <w:bCs/>
              </w:rPr>
              <w:t>3. Выявить состав объекта (</w:t>
            </w:r>
            <w:proofErr w:type="spellStart"/>
            <w:r>
              <w:rPr>
                <w:bCs/>
              </w:rPr>
              <w:t>ов</w:t>
            </w:r>
            <w:proofErr w:type="spellEnd"/>
            <w:r>
              <w:rPr>
                <w:bCs/>
              </w:rPr>
              <w:t>) и субъекта(</w:t>
            </w:r>
            <w:proofErr w:type="spellStart"/>
            <w:r>
              <w:rPr>
                <w:bCs/>
              </w:rPr>
              <w:t>ов</w:t>
            </w:r>
            <w:proofErr w:type="spellEnd"/>
            <w:r>
              <w:rPr>
                <w:bCs/>
              </w:rPr>
              <w:t>) проверки (контрольного мероприятия).</w:t>
            </w:r>
          </w:p>
          <w:p w:rsidR="006B4142" w:rsidRDefault="00676E1A">
            <w:pPr>
              <w:jc w:val="both"/>
              <w:rPr>
                <w:bCs/>
              </w:rPr>
            </w:pPr>
            <w:r>
              <w:rPr>
                <w:bCs/>
              </w:rPr>
              <w:t xml:space="preserve">4. Указать состав и размер нарушений, выявленных в процессе проверки (контрольного мероприятия). </w:t>
            </w:r>
          </w:p>
          <w:p w:rsidR="006B4142" w:rsidRDefault="00676E1A">
            <w:pPr>
              <w:jc w:val="both"/>
              <w:rPr>
                <w:bCs/>
              </w:rPr>
            </w:pPr>
            <w:r>
              <w:rPr>
                <w:bCs/>
              </w:rPr>
              <w:t>5. Определить нормативный правовой акт, в отношении положений которого допущены нарушения.</w:t>
            </w:r>
          </w:p>
          <w:p w:rsidR="006B4142" w:rsidRDefault="00676E1A">
            <w:pPr>
              <w:pStyle w:val="aff9"/>
              <w:spacing w:line="259" w:lineRule="auto"/>
              <w:ind w:left="0"/>
              <w:jc w:val="both"/>
            </w:pPr>
            <w:r>
              <w:rPr>
                <w:bCs/>
              </w:rPr>
              <w:t>6. Объяснить причины выявленных нарушений, дать рекомендации по их устранению.</w:t>
            </w:r>
          </w:p>
        </w:tc>
      </w:tr>
      <w:tr w:rsidR="006B4142">
        <w:tc>
          <w:tcPr>
            <w:tcW w:w="14595" w:type="dxa"/>
            <w:gridSpan w:val="4"/>
          </w:tcPr>
          <w:p w:rsidR="006B4142" w:rsidRDefault="00676E1A" w:rsidP="00600BD6">
            <w:pPr>
              <w:jc w:val="center"/>
            </w:pPr>
            <w:r>
              <w:rPr>
                <w:rFonts w:eastAsiaTheme="minorEastAsia" w:cstheme="minorBidi"/>
                <w:bCs/>
                <w:color w:val="000000"/>
              </w:rPr>
              <w:t>Профиль «Государственное и муниципальное управление» (</w:t>
            </w:r>
            <w:r w:rsidR="00600BD6">
              <w:rPr>
                <w:rFonts w:eastAsiaTheme="minorEastAsia" w:cstheme="minorBidi"/>
                <w:bCs/>
                <w:color w:val="000000"/>
              </w:rPr>
              <w:t>с 2022 и далее</w:t>
            </w:r>
            <w:r>
              <w:rPr>
                <w:rFonts w:eastAsiaTheme="minorEastAsia" w:cstheme="minorBidi"/>
                <w:bCs/>
                <w:color w:val="000000"/>
              </w:rPr>
              <w:t>)</w:t>
            </w:r>
          </w:p>
        </w:tc>
      </w:tr>
      <w:tr w:rsidR="006B4142">
        <w:trPr>
          <w:trHeight w:val="1474"/>
        </w:trPr>
        <w:tc>
          <w:tcPr>
            <w:tcW w:w="1696" w:type="dxa"/>
            <w:vMerge w:val="restart"/>
          </w:tcPr>
          <w:p w:rsidR="006B4142" w:rsidRDefault="00676E1A">
            <w:pPr>
              <w:pStyle w:val="13"/>
              <w:spacing w:after="0" w:line="252" w:lineRule="auto"/>
              <w:ind w:left="0"/>
              <w:jc w:val="both"/>
              <w:outlineLvl w:val="0"/>
              <w:rPr>
                <w:rFonts w:ascii="Times New Roman" w:eastAsia="Calibri" w:hAnsi="Times New Roman" w:cs="Times New Roman"/>
                <w:sz w:val="24"/>
                <w:szCs w:val="24"/>
              </w:rPr>
            </w:pPr>
            <w:r>
              <w:rPr>
                <w:rFonts w:ascii="Times New Roman" w:eastAsia="Calibri" w:hAnsi="Times New Roman" w:cs="Times New Roman"/>
                <w:sz w:val="24"/>
                <w:szCs w:val="24"/>
              </w:rPr>
              <w:t>ПКН-5</w:t>
            </w:r>
            <w:r>
              <w:rPr>
                <w:rFonts w:ascii="Times New Roman" w:eastAsia="Calibri" w:hAnsi="Times New Roman" w:cs="Times New Roman"/>
                <w:sz w:val="24"/>
                <w:szCs w:val="24"/>
              </w:rPr>
              <w:br/>
              <w:t xml:space="preserve">Способность участвовать в разработке и реализации государственной стратегии и политики во всех сферах </w:t>
            </w:r>
            <w:r>
              <w:rPr>
                <w:rFonts w:ascii="Times New Roman" w:eastAsia="Calibri" w:hAnsi="Times New Roman" w:cs="Times New Roman"/>
                <w:sz w:val="24"/>
                <w:szCs w:val="24"/>
              </w:rPr>
              <w:lastRenderedPageBreak/>
              <w:t xml:space="preserve">жизнедеятельности общества на основе анализа социально-экономических явлений и процессов и управленческих решений в сфере </w:t>
            </w:r>
          </w:p>
          <w:p w:rsidR="006B4142" w:rsidRDefault="00676E1A">
            <w:pPr>
              <w:jc w:val="both"/>
              <w:rPr>
                <w:rFonts w:eastAsia="Calibri"/>
              </w:rPr>
            </w:pPr>
            <w:r>
              <w:rPr>
                <w:rFonts w:eastAsia="Calibri"/>
              </w:rPr>
              <w:t>контрольно-надзорной деятельности</w:t>
            </w:r>
          </w:p>
        </w:tc>
        <w:tc>
          <w:tcPr>
            <w:tcW w:w="2551" w:type="dxa"/>
          </w:tcPr>
          <w:p w:rsidR="006B4142" w:rsidRDefault="00676E1A">
            <w:pPr>
              <w:tabs>
                <w:tab w:val="left" w:pos="0"/>
              </w:tabs>
              <w:jc w:val="both"/>
              <w:rPr>
                <w:color w:val="000000"/>
              </w:rPr>
            </w:pPr>
            <w:r>
              <w:lastRenderedPageBreak/>
              <w:t>1. Участвует в разработке и реализации</w:t>
            </w:r>
            <w:bookmarkStart w:id="27" w:name="_GoBack"/>
            <w:bookmarkEnd w:id="27"/>
            <w:r>
              <w:t xml:space="preserve"> государственной стратегии и политики во всех сферах жизнедеятельности общества и управленческих </w:t>
            </w:r>
            <w:r>
              <w:lastRenderedPageBreak/>
              <w:t>решений в сфере контрольно-надзорной деятельности.</w:t>
            </w:r>
          </w:p>
        </w:tc>
        <w:tc>
          <w:tcPr>
            <w:tcW w:w="3402" w:type="dxa"/>
          </w:tcPr>
          <w:p w:rsidR="006B4142" w:rsidRDefault="00676E1A">
            <w:pPr>
              <w:spacing w:line="252" w:lineRule="auto"/>
              <w:jc w:val="both"/>
              <w:rPr>
                <w:b/>
              </w:rPr>
            </w:pPr>
            <w:r>
              <w:rPr>
                <w:b/>
                <w:bCs/>
              </w:rPr>
              <w:lastRenderedPageBreak/>
              <w:t xml:space="preserve">Уметь: </w:t>
            </w:r>
            <w:r>
              <w:t>разрабатывать управленческие решения в сфере контрольно-надзорной деятельности</w:t>
            </w:r>
            <w:r>
              <w:rPr>
                <w:b/>
                <w:bCs/>
              </w:rPr>
              <w:br/>
              <w:t xml:space="preserve">Знать: </w:t>
            </w:r>
            <w:r>
              <w:t>направления государственной стратегии и политики в различных сферах жизнедеятельности общества</w:t>
            </w:r>
          </w:p>
        </w:tc>
        <w:tc>
          <w:tcPr>
            <w:tcW w:w="6946" w:type="dxa"/>
          </w:tcPr>
          <w:p w:rsidR="006B4142" w:rsidRDefault="00676E1A">
            <w:pPr>
              <w:widowControl w:val="0"/>
              <w:rPr>
                <w:b/>
                <w:bCs/>
                <w:color w:val="000000"/>
              </w:rPr>
            </w:pPr>
            <w:r>
              <w:rPr>
                <w:b/>
                <w:bCs/>
                <w:color w:val="000000"/>
              </w:rPr>
              <w:t>Задание</w:t>
            </w:r>
          </w:p>
          <w:p w:rsidR="006B4142" w:rsidRDefault="00676E1A">
            <w:pPr>
              <w:jc w:val="both"/>
            </w:pPr>
            <w:r>
              <w:t>В ходе проверки использования бюджетных средств федеральным государственным бюджетным учреждением установлены следующие нарушения и недостатки.</w:t>
            </w:r>
          </w:p>
          <w:tbl>
            <w:tblPr>
              <w:tblStyle w:val="afff"/>
              <w:tblW w:w="7404" w:type="dxa"/>
              <w:tblLayout w:type="fixed"/>
              <w:tblLook w:val="04A0" w:firstRow="1" w:lastRow="0" w:firstColumn="1" w:lastColumn="0" w:noHBand="0" w:noVBand="1"/>
            </w:tblPr>
            <w:tblGrid>
              <w:gridCol w:w="6270"/>
              <w:gridCol w:w="1134"/>
            </w:tblGrid>
            <w:tr w:rsidR="006B4142">
              <w:trPr>
                <w:trHeight w:val="20"/>
              </w:trPr>
              <w:tc>
                <w:tcPr>
                  <w:tcW w:w="6269" w:type="dxa"/>
                  <w:vAlign w:val="center"/>
                </w:tcPr>
                <w:p w:rsidR="006B4142" w:rsidRDefault="00676E1A">
                  <w:pPr>
                    <w:jc w:val="center"/>
                    <w:rPr>
                      <w:sz w:val="16"/>
                      <w:szCs w:val="16"/>
                    </w:rPr>
                  </w:pPr>
                  <w:r>
                    <w:rPr>
                      <w:sz w:val="16"/>
                      <w:szCs w:val="16"/>
                    </w:rPr>
                    <w:t>Нарушения и недостатки</w:t>
                  </w:r>
                </w:p>
              </w:tc>
              <w:tc>
                <w:tcPr>
                  <w:tcW w:w="1134" w:type="dxa"/>
                  <w:vAlign w:val="center"/>
                </w:tcPr>
                <w:p w:rsidR="006B4142" w:rsidRDefault="00676E1A">
                  <w:pPr>
                    <w:jc w:val="center"/>
                    <w:rPr>
                      <w:sz w:val="16"/>
                      <w:szCs w:val="16"/>
                    </w:rPr>
                  </w:pPr>
                  <w:r>
                    <w:rPr>
                      <w:sz w:val="16"/>
                      <w:szCs w:val="16"/>
                    </w:rPr>
                    <w:t>Сумма (</w:t>
                  </w:r>
                  <w:proofErr w:type="spellStart"/>
                  <w:r>
                    <w:rPr>
                      <w:sz w:val="16"/>
                      <w:szCs w:val="16"/>
                    </w:rPr>
                    <w:t>тыс.руб</w:t>
                  </w:r>
                  <w:proofErr w:type="spellEnd"/>
                  <w:r>
                    <w:rPr>
                      <w:sz w:val="16"/>
                      <w:szCs w:val="16"/>
                    </w:rPr>
                    <w:t>.)</w:t>
                  </w:r>
                </w:p>
              </w:tc>
            </w:tr>
            <w:tr w:rsidR="006B4142">
              <w:trPr>
                <w:trHeight w:val="20"/>
              </w:trPr>
              <w:tc>
                <w:tcPr>
                  <w:tcW w:w="6269" w:type="dxa"/>
                </w:tcPr>
                <w:p w:rsidR="006B4142" w:rsidRDefault="00676E1A">
                  <w:pPr>
                    <w:jc w:val="both"/>
                    <w:rPr>
                      <w:sz w:val="16"/>
                      <w:szCs w:val="16"/>
                    </w:rPr>
                  </w:pPr>
                  <w:r>
                    <w:rPr>
                      <w:sz w:val="16"/>
                      <w:szCs w:val="16"/>
                    </w:rPr>
                    <w:t>Приобретение материальных ценностей сверх норм обеспечения (расходования, списания), установленных учреждением самостоятельно</w:t>
                  </w:r>
                </w:p>
              </w:tc>
              <w:tc>
                <w:tcPr>
                  <w:tcW w:w="1134" w:type="dxa"/>
                  <w:vAlign w:val="center"/>
                </w:tcPr>
                <w:p w:rsidR="006B4142" w:rsidRDefault="00676E1A">
                  <w:pPr>
                    <w:jc w:val="center"/>
                    <w:rPr>
                      <w:sz w:val="16"/>
                      <w:szCs w:val="16"/>
                    </w:rPr>
                  </w:pPr>
                  <w:r>
                    <w:rPr>
                      <w:sz w:val="16"/>
                      <w:szCs w:val="16"/>
                    </w:rPr>
                    <w:t>176,0</w:t>
                  </w:r>
                </w:p>
              </w:tc>
            </w:tr>
            <w:tr w:rsidR="006B4142">
              <w:trPr>
                <w:trHeight w:val="20"/>
              </w:trPr>
              <w:tc>
                <w:tcPr>
                  <w:tcW w:w="6269" w:type="dxa"/>
                </w:tcPr>
                <w:p w:rsidR="006B4142" w:rsidRDefault="00676E1A">
                  <w:pPr>
                    <w:jc w:val="both"/>
                    <w:rPr>
                      <w:sz w:val="16"/>
                      <w:szCs w:val="16"/>
                    </w:rPr>
                  </w:pPr>
                  <w:r>
                    <w:rPr>
                      <w:sz w:val="16"/>
                      <w:szCs w:val="16"/>
                    </w:rPr>
                    <w:t>За счет субсидии на выполнение государственного задания произведена оплата работ, не подтвержденных актом об их приемке</w:t>
                  </w:r>
                </w:p>
              </w:tc>
              <w:tc>
                <w:tcPr>
                  <w:tcW w:w="1134" w:type="dxa"/>
                  <w:vAlign w:val="center"/>
                </w:tcPr>
                <w:p w:rsidR="006B4142" w:rsidRDefault="00676E1A">
                  <w:pPr>
                    <w:jc w:val="center"/>
                    <w:rPr>
                      <w:sz w:val="16"/>
                      <w:szCs w:val="16"/>
                    </w:rPr>
                  </w:pPr>
                  <w:r>
                    <w:rPr>
                      <w:sz w:val="16"/>
                      <w:szCs w:val="16"/>
                    </w:rPr>
                    <w:t>830,0</w:t>
                  </w:r>
                </w:p>
              </w:tc>
            </w:tr>
            <w:tr w:rsidR="006B4142">
              <w:trPr>
                <w:trHeight w:val="20"/>
              </w:trPr>
              <w:tc>
                <w:tcPr>
                  <w:tcW w:w="6269" w:type="dxa"/>
                </w:tcPr>
                <w:p w:rsidR="006B4142" w:rsidRDefault="00676E1A">
                  <w:pPr>
                    <w:jc w:val="both"/>
                    <w:rPr>
                      <w:sz w:val="16"/>
                      <w:szCs w:val="16"/>
                    </w:rPr>
                  </w:pPr>
                  <w:r>
                    <w:rPr>
                      <w:sz w:val="16"/>
                      <w:szCs w:val="16"/>
                    </w:rPr>
                    <w:t>Произведен возврат подотчетными лицами остатка денежного аванса, не израсходованного на командировочные расходы, с нарушением установленных сроков</w:t>
                  </w:r>
                </w:p>
              </w:tc>
              <w:tc>
                <w:tcPr>
                  <w:tcW w:w="1134" w:type="dxa"/>
                  <w:vAlign w:val="center"/>
                </w:tcPr>
                <w:p w:rsidR="006B4142" w:rsidRDefault="00676E1A">
                  <w:pPr>
                    <w:jc w:val="center"/>
                    <w:rPr>
                      <w:sz w:val="16"/>
                      <w:szCs w:val="16"/>
                    </w:rPr>
                  </w:pPr>
                  <w:r>
                    <w:rPr>
                      <w:sz w:val="16"/>
                      <w:szCs w:val="16"/>
                    </w:rPr>
                    <w:t>145,0</w:t>
                  </w:r>
                </w:p>
              </w:tc>
            </w:tr>
            <w:tr w:rsidR="006B4142">
              <w:trPr>
                <w:trHeight w:val="20"/>
              </w:trPr>
              <w:tc>
                <w:tcPr>
                  <w:tcW w:w="6269" w:type="dxa"/>
                </w:tcPr>
                <w:p w:rsidR="006B4142" w:rsidRDefault="00676E1A">
                  <w:pPr>
                    <w:jc w:val="both"/>
                    <w:rPr>
                      <w:sz w:val="16"/>
                      <w:szCs w:val="16"/>
                    </w:rPr>
                  </w:pPr>
                  <w:r>
                    <w:rPr>
                      <w:sz w:val="16"/>
                      <w:szCs w:val="16"/>
                    </w:rPr>
                    <w:lastRenderedPageBreak/>
                    <w:t xml:space="preserve">Расчет субсидии на финансовое обеспечение выполнения государственного задания осуществлен без утвержденных нормативов возмещения затрат на оказание государственных услуг </w:t>
                  </w:r>
                </w:p>
              </w:tc>
              <w:tc>
                <w:tcPr>
                  <w:tcW w:w="1134" w:type="dxa"/>
                  <w:vAlign w:val="center"/>
                </w:tcPr>
                <w:p w:rsidR="006B4142" w:rsidRDefault="00676E1A">
                  <w:pPr>
                    <w:jc w:val="center"/>
                    <w:rPr>
                      <w:sz w:val="16"/>
                      <w:szCs w:val="16"/>
                    </w:rPr>
                  </w:pPr>
                  <w:r>
                    <w:rPr>
                      <w:sz w:val="16"/>
                      <w:szCs w:val="16"/>
                    </w:rPr>
                    <w:t>303,0</w:t>
                  </w:r>
                </w:p>
              </w:tc>
            </w:tr>
            <w:tr w:rsidR="006B4142">
              <w:trPr>
                <w:trHeight w:val="20"/>
              </w:trPr>
              <w:tc>
                <w:tcPr>
                  <w:tcW w:w="6269" w:type="dxa"/>
                </w:tcPr>
                <w:p w:rsidR="006B4142" w:rsidRDefault="00676E1A">
                  <w:pPr>
                    <w:jc w:val="both"/>
                    <w:rPr>
                      <w:sz w:val="16"/>
                      <w:szCs w:val="16"/>
                    </w:rPr>
                  </w:pPr>
                  <w:r>
                    <w:rPr>
                      <w:sz w:val="16"/>
                      <w:szCs w:val="16"/>
                    </w:rPr>
                    <w:t>Необоснованное включение в контракты условий об авансовых платежах</w:t>
                  </w:r>
                </w:p>
              </w:tc>
              <w:tc>
                <w:tcPr>
                  <w:tcW w:w="1134" w:type="dxa"/>
                  <w:vAlign w:val="center"/>
                </w:tcPr>
                <w:p w:rsidR="006B4142" w:rsidRDefault="00676E1A">
                  <w:pPr>
                    <w:jc w:val="center"/>
                    <w:rPr>
                      <w:sz w:val="16"/>
                      <w:szCs w:val="16"/>
                    </w:rPr>
                  </w:pPr>
                  <w:r>
                    <w:rPr>
                      <w:sz w:val="16"/>
                      <w:szCs w:val="16"/>
                    </w:rPr>
                    <w:t>87,0</w:t>
                  </w:r>
                </w:p>
              </w:tc>
            </w:tr>
            <w:tr w:rsidR="006B4142">
              <w:trPr>
                <w:trHeight w:val="20"/>
              </w:trPr>
              <w:tc>
                <w:tcPr>
                  <w:tcW w:w="6269" w:type="dxa"/>
                </w:tcPr>
                <w:p w:rsidR="006B4142" w:rsidRDefault="00676E1A">
                  <w:pPr>
                    <w:jc w:val="both"/>
                    <w:rPr>
                      <w:sz w:val="16"/>
                      <w:szCs w:val="16"/>
                    </w:rPr>
                  </w:pPr>
                  <w:r>
                    <w:rPr>
                      <w:sz w:val="16"/>
                      <w:szCs w:val="16"/>
                    </w:rPr>
                    <w:t>Оплата непригодного к использованию имущества - товаров ненадлежащего качества, в том числе с истекшими сроками годности</w:t>
                  </w:r>
                </w:p>
              </w:tc>
              <w:tc>
                <w:tcPr>
                  <w:tcW w:w="1134" w:type="dxa"/>
                  <w:vAlign w:val="center"/>
                </w:tcPr>
                <w:p w:rsidR="006B4142" w:rsidRDefault="00676E1A">
                  <w:pPr>
                    <w:jc w:val="center"/>
                    <w:rPr>
                      <w:sz w:val="16"/>
                      <w:szCs w:val="16"/>
                    </w:rPr>
                  </w:pPr>
                  <w:r>
                    <w:rPr>
                      <w:sz w:val="16"/>
                      <w:szCs w:val="16"/>
                    </w:rPr>
                    <w:t>149,0</w:t>
                  </w:r>
                </w:p>
              </w:tc>
            </w:tr>
            <w:tr w:rsidR="006B4142">
              <w:trPr>
                <w:trHeight w:val="20"/>
              </w:trPr>
              <w:tc>
                <w:tcPr>
                  <w:tcW w:w="6269" w:type="dxa"/>
                </w:tcPr>
                <w:p w:rsidR="006B4142" w:rsidRDefault="00676E1A">
                  <w:pPr>
                    <w:jc w:val="both"/>
                    <w:rPr>
                      <w:sz w:val="16"/>
                      <w:szCs w:val="16"/>
                    </w:rPr>
                  </w:pPr>
                  <w:r>
                    <w:rPr>
                      <w:sz w:val="16"/>
                      <w:szCs w:val="16"/>
                    </w:rPr>
                    <w:t xml:space="preserve">За счет субсидии на иные цели приобретено оборудование, находящееся на ответственном хранении у поставщика и не введенное в эксплуатацию в связи с отсутствием мощностей электронных сетей </w:t>
                  </w:r>
                </w:p>
              </w:tc>
              <w:tc>
                <w:tcPr>
                  <w:tcW w:w="1134" w:type="dxa"/>
                  <w:vAlign w:val="center"/>
                </w:tcPr>
                <w:p w:rsidR="006B4142" w:rsidRDefault="00676E1A">
                  <w:pPr>
                    <w:jc w:val="center"/>
                    <w:rPr>
                      <w:sz w:val="16"/>
                      <w:szCs w:val="16"/>
                    </w:rPr>
                  </w:pPr>
                  <w:r>
                    <w:rPr>
                      <w:sz w:val="16"/>
                      <w:szCs w:val="16"/>
                    </w:rPr>
                    <w:t>92,0</w:t>
                  </w:r>
                </w:p>
              </w:tc>
            </w:tr>
            <w:tr w:rsidR="006B4142">
              <w:trPr>
                <w:trHeight w:val="20"/>
              </w:trPr>
              <w:tc>
                <w:tcPr>
                  <w:tcW w:w="6269" w:type="dxa"/>
                </w:tcPr>
                <w:p w:rsidR="006B4142" w:rsidRDefault="00676E1A">
                  <w:pPr>
                    <w:jc w:val="both"/>
                    <w:rPr>
                      <w:sz w:val="16"/>
                      <w:szCs w:val="16"/>
                    </w:rPr>
                  </w:pPr>
                  <w:r>
                    <w:rPr>
                      <w:sz w:val="16"/>
                      <w:szCs w:val="16"/>
                    </w:rPr>
                    <w:t xml:space="preserve">Оплаченные программные продукты не внедрены в деятельность организации, в результате чего учет и контроль ведется вручную, с применение </w:t>
                  </w:r>
                  <w:proofErr w:type="spellStart"/>
                  <w:r>
                    <w:rPr>
                      <w:sz w:val="16"/>
                      <w:szCs w:val="16"/>
                    </w:rPr>
                    <w:t>Excel</w:t>
                  </w:r>
                  <w:proofErr w:type="spellEnd"/>
                  <w:r>
                    <w:rPr>
                      <w:sz w:val="16"/>
                      <w:szCs w:val="16"/>
                    </w:rPr>
                    <w:t>, старых не поддерживаемых программных средств</w:t>
                  </w:r>
                </w:p>
              </w:tc>
              <w:tc>
                <w:tcPr>
                  <w:tcW w:w="1134" w:type="dxa"/>
                  <w:vAlign w:val="center"/>
                </w:tcPr>
                <w:p w:rsidR="006B4142" w:rsidRDefault="00676E1A">
                  <w:pPr>
                    <w:jc w:val="center"/>
                    <w:rPr>
                      <w:sz w:val="16"/>
                      <w:szCs w:val="16"/>
                    </w:rPr>
                  </w:pPr>
                  <w:r>
                    <w:rPr>
                      <w:sz w:val="16"/>
                      <w:szCs w:val="16"/>
                    </w:rPr>
                    <w:t>69,0</w:t>
                  </w:r>
                </w:p>
              </w:tc>
            </w:tr>
            <w:tr w:rsidR="006B4142">
              <w:trPr>
                <w:trHeight w:val="20"/>
              </w:trPr>
              <w:tc>
                <w:tcPr>
                  <w:tcW w:w="6269" w:type="dxa"/>
                </w:tcPr>
                <w:p w:rsidR="006B4142" w:rsidRDefault="00676E1A">
                  <w:pPr>
                    <w:jc w:val="both"/>
                    <w:rPr>
                      <w:sz w:val="16"/>
                      <w:szCs w:val="16"/>
                    </w:rPr>
                  </w:pPr>
                  <w:r>
                    <w:rPr>
                      <w:sz w:val="16"/>
                      <w:szCs w:val="16"/>
                    </w:rPr>
                    <w:t>Выплата премий работникам, не имевшим правовых оснований для их получения, поскольку сотрудники имели на момент издания приказа о премировании неснятое дисциплинарное взыскание</w:t>
                  </w:r>
                </w:p>
              </w:tc>
              <w:tc>
                <w:tcPr>
                  <w:tcW w:w="1134" w:type="dxa"/>
                  <w:vAlign w:val="center"/>
                </w:tcPr>
                <w:p w:rsidR="006B4142" w:rsidRDefault="00676E1A">
                  <w:pPr>
                    <w:jc w:val="center"/>
                    <w:rPr>
                      <w:sz w:val="16"/>
                      <w:szCs w:val="16"/>
                    </w:rPr>
                  </w:pPr>
                  <w:r>
                    <w:rPr>
                      <w:sz w:val="16"/>
                      <w:szCs w:val="16"/>
                    </w:rPr>
                    <w:t>623,0</w:t>
                  </w:r>
                </w:p>
              </w:tc>
            </w:tr>
            <w:tr w:rsidR="006B4142">
              <w:trPr>
                <w:trHeight w:val="20"/>
              </w:trPr>
              <w:tc>
                <w:tcPr>
                  <w:tcW w:w="6269" w:type="dxa"/>
                </w:tcPr>
                <w:p w:rsidR="006B4142" w:rsidRDefault="00676E1A">
                  <w:pPr>
                    <w:jc w:val="both"/>
                    <w:rPr>
                      <w:sz w:val="16"/>
                      <w:szCs w:val="16"/>
                    </w:rPr>
                  </w:pPr>
                  <w:r>
                    <w:rPr>
                      <w:sz w:val="16"/>
                      <w:szCs w:val="16"/>
                    </w:rPr>
                    <w:t>Вместо фактически установленных теневых навесов приняты работы по устройству готовых беседок-веранд, строительство которых не предусмотрено проектом и сметой</w:t>
                  </w:r>
                </w:p>
              </w:tc>
              <w:tc>
                <w:tcPr>
                  <w:tcW w:w="1134" w:type="dxa"/>
                  <w:vAlign w:val="center"/>
                </w:tcPr>
                <w:p w:rsidR="006B4142" w:rsidRDefault="00676E1A">
                  <w:pPr>
                    <w:jc w:val="center"/>
                    <w:rPr>
                      <w:sz w:val="16"/>
                      <w:szCs w:val="16"/>
                    </w:rPr>
                  </w:pPr>
                  <w:r>
                    <w:rPr>
                      <w:sz w:val="16"/>
                      <w:szCs w:val="16"/>
                    </w:rPr>
                    <w:t>452,0</w:t>
                  </w:r>
                </w:p>
              </w:tc>
            </w:tr>
            <w:tr w:rsidR="006B4142">
              <w:trPr>
                <w:trHeight w:val="20"/>
              </w:trPr>
              <w:tc>
                <w:tcPr>
                  <w:tcW w:w="6269" w:type="dxa"/>
                </w:tcPr>
                <w:p w:rsidR="006B4142" w:rsidRDefault="00676E1A">
                  <w:pPr>
                    <w:jc w:val="both"/>
                    <w:rPr>
                      <w:sz w:val="16"/>
                      <w:szCs w:val="16"/>
                    </w:rPr>
                  </w:pPr>
                  <w:r>
                    <w:rPr>
                      <w:sz w:val="16"/>
                      <w:szCs w:val="16"/>
                    </w:rPr>
                    <w:t xml:space="preserve">Не отражены на </w:t>
                  </w:r>
                  <w:proofErr w:type="spellStart"/>
                  <w:r>
                    <w:rPr>
                      <w:sz w:val="16"/>
                      <w:szCs w:val="16"/>
                    </w:rPr>
                    <w:t>забалансовом</w:t>
                  </w:r>
                  <w:proofErr w:type="spellEnd"/>
                  <w:r>
                    <w:rPr>
                      <w:sz w:val="16"/>
                      <w:szCs w:val="16"/>
                    </w:rPr>
                    <w:t xml:space="preserve"> счете 09 «Запасные части к транспортным средствам, выданные взамен изношенных» материальные ценности, выданные на основании актов на транспортные средства взамен изношенных</w:t>
                  </w:r>
                </w:p>
              </w:tc>
              <w:tc>
                <w:tcPr>
                  <w:tcW w:w="1134" w:type="dxa"/>
                  <w:vAlign w:val="center"/>
                </w:tcPr>
                <w:p w:rsidR="006B4142" w:rsidRDefault="00676E1A">
                  <w:pPr>
                    <w:jc w:val="center"/>
                    <w:rPr>
                      <w:sz w:val="16"/>
                      <w:szCs w:val="16"/>
                    </w:rPr>
                  </w:pPr>
                  <w:r>
                    <w:rPr>
                      <w:sz w:val="16"/>
                      <w:szCs w:val="16"/>
                    </w:rPr>
                    <w:t>305,0</w:t>
                  </w:r>
                </w:p>
              </w:tc>
            </w:tr>
            <w:tr w:rsidR="006B4142">
              <w:trPr>
                <w:trHeight w:val="20"/>
              </w:trPr>
              <w:tc>
                <w:tcPr>
                  <w:tcW w:w="6269" w:type="dxa"/>
                </w:tcPr>
                <w:p w:rsidR="006B4142" w:rsidRDefault="00676E1A">
                  <w:pPr>
                    <w:jc w:val="both"/>
                    <w:rPr>
                      <w:sz w:val="16"/>
                      <w:szCs w:val="16"/>
                    </w:rPr>
                  </w:pPr>
                  <w:r>
                    <w:rPr>
                      <w:sz w:val="16"/>
                      <w:szCs w:val="16"/>
                    </w:rPr>
                    <w:t>Без проведения инвентаризации расчетов с поставщиком в целях составления годовой бухгалтерской отчетности необоснованно отнесены в состав задолженности неплатежеспособных дебиторов суммы, подлежащие взысканию в установленном порядке (судебное решение по контрагенту отсутствовало)</w:t>
                  </w:r>
                </w:p>
              </w:tc>
              <w:tc>
                <w:tcPr>
                  <w:tcW w:w="1134" w:type="dxa"/>
                  <w:vAlign w:val="center"/>
                </w:tcPr>
                <w:p w:rsidR="006B4142" w:rsidRDefault="00676E1A">
                  <w:pPr>
                    <w:jc w:val="center"/>
                    <w:rPr>
                      <w:sz w:val="16"/>
                      <w:szCs w:val="16"/>
                    </w:rPr>
                  </w:pPr>
                  <w:r>
                    <w:rPr>
                      <w:sz w:val="16"/>
                      <w:szCs w:val="16"/>
                    </w:rPr>
                    <w:t>148,0</w:t>
                  </w:r>
                </w:p>
              </w:tc>
            </w:tr>
          </w:tbl>
          <w:p w:rsidR="006B4142" w:rsidRDefault="00676E1A">
            <w:pPr>
              <w:widowControl w:val="0"/>
              <w:jc w:val="both"/>
              <w:rPr>
                <w:b/>
              </w:rPr>
            </w:pPr>
            <w:r>
              <w:rPr>
                <w:b/>
              </w:rPr>
              <w:t>Требуется:</w:t>
            </w:r>
          </w:p>
          <w:p w:rsidR="006B4142" w:rsidRDefault="00676E1A">
            <w:pPr>
              <w:jc w:val="both"/>
            </w:pPr>
            <w:r>
              <w:t>1. Определить сумму неэффективного использования бюджетных средств федеральным государственным бюджетным учреждением.</w:t>
            </w:r>
          </w:p>
          <w:p w:rsidR="006B4142" w:rsidRDefault="00676E1A">
            <w:pPr>
              <w:widowControl w:val="0"/>
              <w:jc w:val="both"/>
              <w:rPr>
                <w:sz w:val="23"/>
                <w:szCs w:val="23"/>
              </w:rPr>
            </w:pPr>
            <w:r>
              <w:t>2. Указать орган государственного финансового контроля, уполномоченный осуществлять проверку эффективного использования бюджетных средств федеральным государственным бюджетным учреждением.</w:t>
            </w:r>
          </w:p>
        </w:tc>
      </w:tr>
      <w:tr w:rsidR="006B4142">
        <w:trPr>
          <w:trHeight w:val="699"/>
        </w:trPr>
        <w:tc>
          <w:tcPr>
            <w:tcW w:w="1696" w:type="dxa"/>
            <w:vMerge/>
          </w:tcPr>
          <w:p w:rsidR="006B4142" w:rsidRDefault="006B4142">
            <w:pPr>
              <w:jc w:val="both"/>
            </w:pPr>
          </w:p>
        </w:tc>
        <w:tc>
          <w:tcPr>
            <w:tcW w:w="2551" w:type="dxa"/>
          </w:tcPr>
          <w:p w:rsidR="006B4142" w:rsidRDefault="00676E1A">
            <w:pPr>
              <w:tabs>
                <w:tab w:val="left" w:pos="0"/>
              </w:tabs>
              <w:jc w:val="both"/>
              <w:rPr>
                <w:color w:val="000000"/>
              </w:rPr>
            </w:pPr>
            <w:r>
              <w:t xml:space="preserve">2. Выражает и обосновывает свою позицию по вопросам, касающимся оценки современных условий государственного и муниципального управления, причинам имеющихся проблем и </w:t>
            </w:r>
            <w:r>
              <w:lastRenderedPageBreak/>
              <w:t>способам их разрешения на основе анализа социально-экономических явлений и процессов.</w:t>
            </w:r>
          </w:p>
        </w:tc>
        <w:tc>
          <w:tcPr>
            <w:tcW w:w="3402" w:type="dxa"/>
          </w:tcPr>
          <w:p w:rsidR="006B4142" w:rsidRDefault="00676E1A">
            <w:pPr>
              <w:spacing w:line="252" w:lineRule="auto"/>
              <w:jc w:val="both"/>
              <w:rPr>
                <w:b/>
              </w:rPr>
            </w:pPr>
            <w:r>
              <w:rPr>
                <w:b/>
                <w:bCs/>
              </w:rPr>
              <w:lastRenderedPageBreak/>
              <w:t xml:space="preserve">Уметь: </w:t>
            </w:r>
            <w:r>
              <w:t>обосновывать свою позицию по вопросам, связанным с оценкой современных условий государственного и муниципального управления</w:t>
            </w:r>
            <w:r>
              <w:rPr>
                <w:b/>
                <w:bCs/>
              </w:rPr>
              <w:br/>
              <w:t xml:space="preserve">Знать: </w:t>
            </w:r>
            <w:r>
              <w:t>теоретические и методологические основы</w:t>
            </w:r>
            <w:r>
              <w:rPr>
                <w:b/>
                <w:bCs/>
              </w:rPr>
              <w:t xml:space="preserve"> </w:t>
            </w:r>
            <w:r>
              <w:lastRenderedPageBreak/>
              <w:t>государственного и муниципального управления</w:t>
            </w:r>
          </w:p>
        </w:tc>
        <w:tc>
          <w:tcPr>
            <w:tcW w:w="6946" w:type="dxa"/>
          </w:tcPr>
          <w:p w:rsidR="006B4142" w:rsidRDefault="00676E1A">
            <w:pPr>
              <w:widowControl w:val="0"/>
              <w:rPr>
                <w:b/>
                <w:bCs/>
                <w:color w:val="000000"/>
              </w:rPr>
            </w:pPr>
            <w:r>
              <w:rPr>
                <w:b/>
                <w:bCs/>
                <w:color w:val="000000"/>
              </w:rPr>
              <w:lastRenderedPageBreak/>
              <w:t>Задание</w:t>
            </w:r>
          </w:p>
          <w:p w:rsidR="006B4142" w:rsidRDefault="00676E1A">
            <w:pPr>
              <w:jc w:val="both"/>
              <w:rPr>
                <w:color w:val="000000"/>
              </w:rPr>
            </w:pPr>
            <w:r>
              <w:rPr>
                <w:color w:val="000000"/>
              </w:rPr>
              <w:t xml:space="preserve">После выбора целей проверки отчёта об исполнении бюджета Союзного государства за 2014 год для подготовки заключения Счётной палаты Российской Федерации и Комитета государственного контроля Республики Беларусь на отчёт Совета Министров Союзного государства об исполнении бюджета Союзного государства за 2014 год определены общие вопросы для всех целей, в соответствии с которыми должен осуществляться сбор фактических данных и информации, </w:t>
            </w:r>
            <w:r>
              <w:rPr>
                <w:color w:val="000000"/>
              </w:rPr>
              <w:lastRenderedPageBreak/>
              <w:t>необходимых для достижения поставленной цели контрольного мероприятия.</w:t>
            </w:r>
          </w:p>
          <w:p w:rsidR="006B4142" w:rsidRDefault="00676E1A">
            <w:pPr>
              <w:jc w:val="both"/>
              <w:rPr>
                <w:color w:val="000000"/>
              </w:rPr>
            </w:pPr>
            <w:r>
              <w:rPr>
                <w:color w:val="000000"/>
              </w:rPr>
              <w:t>1. Дайте оценку действиям Счётной палаты Российской Федерации с точки зрения их соответствия законодательству.</w:t>
            </w:r>
          </w:p>
          <w:p w:rsidR="006B4142" w:rsidRDefault="00676E1A">
            <w:pPr>
              <w:jc w:val="both"/>
            </w:pPr>
            <w:r>
              <w:rPr>
                <w:color w:val="000000"/>
              </w:rPr>
              <w:t>2. Ответьте на вопрос: как определяются вопросы, в соответствии с которыми должен осуществляться сбор фактических данных и информации, необходимых для достижения поставленной цели контрольного мероприятия.</w:t>
            </w:r>
          </w:p>
        </w:tc>
      </w:tr>
      <w:tr w:rsidR="006B4142">
        <w:tc>
          <w:tcPr>
            <w:tcW w:w="1696" w:type="dxa"/>
            <w:vMerge w:val="restart"/>
          </w:tcPr>
          <w:p w:rsidR="006B4142" w:rsidRDefault="00676E1A">
            <w:pPr>
              <w:jc w:val="both"/>
            </w:pPr>
            <w:r>
              <w:lastRenderedPageBreak/>
              <w:t>ПКН-10</w:t>
            </w:r>
            <w:r>
              <w:br/>
              <w:t xml:space="preserve">Способность применять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  </w:t>
            </w:r>
          </w:p>
        </w:tc>
        <w:tc>
          <w:tcPr>
            <w:tcW w:w="2551" w:type="dxa"/>
          </w:tcPr>
          <w:p w:rsidR="006B4142" w:rsidRDefault="00676E1A">
            <w:pPr>
              <w:tabs>
                <w:tab w:val="left" w:pos="0"/>
              </w:tabs>
              <w:jc w:val="both"/>
              <w:rPr>
                <w:color w:val="000000"/>
              </w:rPr>
            </w:pPr>
            <w:r>
              <w:t>1. Демонстрирует знания в области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402" w:type="dxa"/>
          </w:tcPr>
          <w:p w:rsidR="006B4142" w:rsidRDefault="00676E1A">
            <w:pPr>
              <w:spacing w:line="252" w:lineRule="auto"/>
              <w:jc w:val="both"/>
              <w:rPr>
                <w:b/>
              </w:rPr>
            </w:pPr>
            <w:r>
              <w:rPr>
                <w:b/>
                <w:bCs/>
              </w:rPr>
              <w:t xml:space="preserve">Уметь: </w:t>
            </w:r>
            <w:r>
              <w:t>разрабатывать и реализовывать кадровую политику в системе государственной и муниципальной службы</w:t>
            </w:r>
            <w:r>
              <w:rPr>
                <w:b/>
                <w:bCs/>
              </w:rPr>
              <w:br/>
              <w:t xml:space="preserve">Знать: </w:t>
            </w:r>
            <w:r>
              <w:t>основы кадровой политики и кадровой работы в системе государственной и муниципальной службы, основы управления персоналом и принципы организации работы сотрудников</w:t>
            </w:r>
          </w:p>
        </w:tc>
        <w:tc>
          <w:tcPr>
            <w:tcW w:w="6946" w:type="dxa"/>
          </w:tcPr>
          <w:p w:rsidR="006B4142" w:rsidRDefault="00676E1A">
            <w:pPr>
              <w:widowControl w:val="0"/>
              <w:rPr>
                <w:b/>
                <w:bCs/>
                <w:color w:val="000000"/>
              </w:rPr>
            </w:pPr>
            <w:r>
              <w:rPr>
                <w:sz w:val="23"/>
                <w:szCs w:val="23"/>
              </w:rPr>
              <w:t xml:space="preserve"> </w:t>
            </w:r>
            <w:r>
              <w:rPr>
                <w:b/>
                <w:bCs/>
                <w:color w:val="000000"/>
              </w:rPr>
              <w:t>Задание</w:t>
            </w:r>
          </w:p>
          <w:p w:rsidR="006B4142" w:rsidRDefault="00676E1A">
            <w:pPr>
              <w:jc w:val="both"/>
              <w:rPr>
                <w:bCs/>
              </w:rPr>
            </w:pPr>
            <w:r>
              <w:rPr>
                <w:bCs/>
              </w:rPr>
              <w:t>Используя данные сайта для размещения информации о государственных (муниципальных) учреждениях www.bus.gov.ru определить перечень государственных органов, осуществивших контрольные действия и количество проведённых контрольных мероприятий в отношении ФГБУЗ «Центральная клиническая больница Российской академии наук».</w:t>
            </w:r>
          </w:p>
          <w:p w:rsidR="006B4142" w:rsidRDefault="00676E1A">
            <w:pPr>
              <w:widowControl w:val="0"/>
              <w:rPr>
                <w:b/>
                <w:bCs/>
                <w:color w:val="000000"/>
              </w:rPr>
            </w:pPr>
            <w:r>
              <w:rPr>
                <w:b/>
                <w:bCs/>
                <w:color w:val="000000"/>
              </w:rPr>
              <w:t>Задание</w:t>
            </w:r>
          </w:p>
          <w:p w:rsidR="006B4142" w:rsidRDefault="00676E1A">
            <w:pPr>
              <w:jc w:val="both"/>
              <w:rPr>
                <w:bCs/>
              </w:rPr>
            </w:pPr>
            <w:r>
              <w:rPr>
                <w:bCs/>
              </w:rPr>
              <w:t xml:space="preserve">1. Используя данные сайта для размещения информации о государственных (муниципальных) учреждениях www.bus.gov.ru найти сведения о контрольных мероприятиях и их результатах по ФГАОУ ВО «Национальный исследовательский ядерный университет «МИФИ». </w:t>
            </w:r>
          </w:p>
          <w:p w:rsidR="006B4142" w:rsidRDefault="00676E1A">
            <w:pPr>
              <w:jc w:val="both"/>
              <w:rPr>
                <w:sz w:val="23"/>
                <w:szCs w:val="23"/>
              </w:rPr>
            </w:pPr>
            <w:r>
              <w:rPr>
                <w:bCs/>
              </w:rPr>
              <w:t>2. Проанализировать представленную информацию в разрезе структуры выявленных нарушений.</w:t>
            </w:r>
          </w:p>
        </w:tc>
      </w:tr>
      <w:tr w:rsidR="006B4142">
        <w:tc>
          <w:tcPr>
            <w:tcW w:w="1696" w:type="dxa"/>
            <w:vMerge/>
          </w:tcPr>
          <w:p w:rsidR="006B4142" w:rsidRDefault="006B4142">
            <w:pPr>
              <w:jc w:val="both"/>
            </w:pPr>
          </w:p>
        </w:tc>
        <w:tc>
          <w:tcPr>
            <w:tcW w:w="2551" w:type="dxa"/>
          </w:tcPr>
          <w:p w:rsidR="006B4142" w:rsidRDefault="00676E1A">
            <w:pPr>
              <w:tabs>
                <w:tab w:val="left" w:pos="0"/>
              </w:tabs>
              <w:jc w:val="both"/>
              <w:rPr>
                <w:color w:val="000000"/>
              </w:rPr>
            </w:pPr>
            <w:r>
              <w:t xml:space="preserve">2. Определяет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w:t>
            </w:r>
            <w:r>
              <w:lastRenderedPageBreak/>
              <w:t>служб, организации, планирования и контроля работы подчиненных.</w:t>
            </w:r>
          </w:p>
        </w:tc>
        <w:tc>
          <w:tcPr>
            <w:tcW w:w="3402" w:type="dxa"/>
          </w:tcPr>
          <w:p w:rsidR="006B4142" w:rsidRDefault="00676E1A">
            <w:pPr>
              <w:spacing w:line="252" w:lineRule="auto"/>
              <w:jc w:val="both"/>
              <w:rPr>
                <w:b/>
              </w:rPr>
            </w:pPr>
            <w:r>
              <w:rPr>
                <w:b/>
                <w:bCs/>
              </w:rPr>
              <w:lastRenderedPageBreak/>
              <w:t xml:space="preserve">Уметь: </w:t>
            </w:r>
            <w:r>
              <w:t>определять приоритетные направления управления кадрами государственной и муниципальной службы, кадровой политики и кадровой работы в системе государственной и муниципальной службы</w:t>
            </w:r>
            <w:r>
              <w:rPr>
                <w:b/>
                <w:bCs/>
              </w:rPr>
              <w:br/>
              <w:t xml:space="preserve">Знать: </w:t>
            </w:r>
            <w:r>
              <w:t xml:space="preserve">теоретические и </w:t>
            </w:r>
            <w:r>
              <w:lastRenderedPageBreak/>
              <w:t>методологические основы управления кадрами государственной и муниципальной службы, кадровой политики и кадровой работы в системе государственной и муниципальной служб</w:t>
            </w:r>
          </w:p>
        </w:tc>
        <w:tc>
          <w:tcPr>
            <w:tcW w:w="6946" w:type="dxa"/>
          </w:tcPr>
          <w:p w:rsidR="006B4142" w:rsidRDefault="00676E1A">
            <w:pPr>
              <w:widowControl w:val="0"/>
              <w:rPr>
                <w:b/>
              </w:rPr>
            </w:pPr>
            <w:r>
              <w:rPr>
                <w:b/>
              </w:rPr>
              <w:lastRenderedPageBreak/>
              <w:t>Задание</w:t>
            </w:r>
          </w:p>
          <w:p w:rsidR="006B4142" w:rsidRDefault="00676E1A">
            <w:pPr>
              <w:jc w:val="both"/>
              <w:rPr>
                <w:bCs/>
              </w:rPr>
            </w:pPr>
            <w:r>
              <w:rPr>
                <w:bCs/>
              </w:rPr>
              <w:t>1. Используя данные, размещенные на информационных панелях государственной автоматизированной информационной системы «Управление», указать общее количество внеплановых проверок по контролю за исполнением предписаний, выданных по результатам проведённой ранее проверки за 2022 год.</w:t>
            </w:r>
          </w:p>
          <w:p w:rsidR="006B4142" w:rsidRDefault="00676E1A">
            <w:pPr>
              <w:jc w:val="both"/>
              <w:rPr>
                <w:bCs/>
              </w:rPr>
            </w:pPr>
            <w:r>
              <w:rPr>
                <w:bCs/>
              </w:rPr>
              <w:t>2. Указать субъект Российской Федерации, в котором проведено наибольшее количество указанных проверок.</w:t>
            </w:r>
          </w:p>
          <w:p w:rsidR="006B4142" w:rsidRDefault="00676E1A">
            <w:pPr>
              <w:widowControl w:val="0"/>
              <w:rPr>
                <w:b/>
              </w:rPr>
            </w:pPr>
            <w:r>
              <w:rPr>
                <w:b/>
              </w:rPr>
              <w:t>Задание</w:t>
            </w:r>
          </w:p>
          <w:p w:rsidR="006B4142" w:rsidRDefault="00676E1A">
            <w:pPr>
              <w:contextualSpacing/>
              <w:jc w:val="both"/>
              <w:rPr>
                <w:bCs/>
              </w:rPr>
            </w:pPr>
            <w:r>
              <w:rPr>
                <w:bCs/>
              </w:rPr>
              <w:t xml:space="preserve">1. Используя портал «Государственная информационная система для размещения информации о проведении государственного </w:t>
            </w:r>
            <w:r>
              <w:rPr>
                <w:bCs/>
              </w:rPr>
              <w:lastRenderedPageBreak/>
              <w:t>(муниципального) финансового аудита (контроля) в сфере бюджетных правоотношений» выявить вид нарушения бюджетного учёта с максимальной суммой на примере любого региона.</w:t>
            </w:r>
          </w:p>
          <w:p w:rsidR="006B4142" w:rsidRDefault="00676E1A">
            <w:pPr>
              <w:contextualSpacing/>
              <w:jc w:val="both"/>
              <w:rPr>
                <w:bCs/>
              </w:rPr>
            </w:pPr>
            <w:r>
              <w:rPr>
                <w:bCs/>
              </w:rPr>
              <w:t>2. Провести анализ деятельности отдельно взятого региона за разные года, подготовить отчет по результатам его деятельности.</w:t>
            </w:r>
          </w:p>
          <w:p w:rsidR="006B4142" w:rsidRDefault="006B4142">
            <w:pPr>
              <w:jc w:val="both"/>
              <w:rPr>
                <w:sz w:val="23"/>
                <w:szCs w:val="23"/>
              </w:rPr>
            </w:pPr>
          </w:p>
        </w:tc>
      </w:tr>
      <w:tr w:rsidR="006B4142">
        <w:tc>
          <w:tcPr>
            <w:tcW w:w="1696" w:type="dxa"/>
            <w:vMerge/>
          </w:tcPr>
          <w:p w:rsidR="006B4142" w:rsidRDefault="006B4142">
            <w:pPr>
              <w:jc w:val="both"/>
            </w:pPr>
          </w:p>
        </w:tc>
        <w:tc>
          <w:tcPr>
            <w:tcW w:w="2551" w:type="dxa"/>
          </w:tcPr>
          <w:p w:rsidR="006B4142" w:rsidRDefault="00676E1A">
            <w:pPr>
              <w:tabs>
                <w:tab w:val="left" w:pos="0"/>
              </w:tabs>
              <w:jc w:val="both"/>
              <w:rPr>
                <w:color w:val="000000"/>
              </w:rPr>
            </w:pPr>
            <w:r>
              <w:t>3. Выделяет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 организации, планирования и контроля работы подчиненных.</w:t>
            </w:r>
          </w:p>
        </w:tc>
        <w:tc>
          <w:tcPr>
            <w:tcW w:w="3402" w:type="dxa"/>
          </w:tcPr>
          <w:p w:rsidR="006B4142" w:rsidRDefault="00676E1A">
            <w:pPr>
              <w:spacing w:line="252" w:lineRule="auto"/>
              <w:jc w:val="both"/>
            </w:pPr>
            <w:r>
              <w:rPr>
                <w:b/>
                <w:bCs/>
              </w:rPr>
              <w:t xml:space="preserve">Уметь: </w:t>
            </w:r>
            <w:r>
              <w:t>выделять основные направления совершенствования управления кадрами государственной и муниципальной службы, кадровой политики и кадровой работы в системе государственной и муниципальной службы</w:t>
            </w:r>
          </w:p>
          <w:p w:rsidR="006B4142" w:rsidRDefault="00676E1A">
            <w:pPr>
              <w:spacing w:line="252" w:lineRule="auto"/>
              <w:jc w:val="both"/>
              <w:rPr>
                <w:b/>
              </w:rPr>
            </w:pPr>
            <w:r>
              <w:rPr>
                <w:b/>
                <w:bCs/>
              </w:rPr>
              <w:t xml:space="preserve">Знать: </w:t>
            </w:r>
            <w:r>
              <w:t>современные тенденции и вызовы в области управления кадрами государственной и муниципальной службы, кадровой политики и кадровой</w:t>
            </w:r>
            <w:r>
              <w:rPr>
                <w:b/>
                <w:bCs/>
              </w:rPr>
              <w:t xml:space="preserve"> работы в </w:t>
            </w:r>
            <w:r>
              <w:t>системе государственной и муниципальной служб.</w:t>
            </w:r>
          </w:p>
        </w:tc>
        <w:tc>
          <w:tcPr>
            <w:tcW w:w="6946" w:type="dxa"/>
          </w:tcPr>
          <w:p w:rsidR="006B4142" w:rsidRDefault="00676E1A">
            <w:pPr>
              <w:widowControl w:val="0"/>
              <w:rPr>
                <w:b/>
                <w:bCs/>
                <w:color w:val="000000"/>
              </w:rPr>
            </w:pPr>
            <w:r>
              <w:rPr>
                <w:b/>
                <w:bCs/>
                <w:color w:val="000000"/>
              </w:rPr>
              <w:t>Задание</w:t>
            </w:r>
          </w:p>
          <w:p w:rsidR="006B4142" w:rsidRDefault="00676E1A">
            <w:pPr>
              <w:jc w:val="both"/>
              <w:rPr>
                <w:rFonts w:eastAsiaTheme="minorHAnsi"/>
                <w:lang w:eastAsia="en-US"/>
              </w:rPr>
            </w:pPr>
            <w:r>
              <w:rPr>
                <w:rFonts w:eastAsiaTheme="minorHAnsi"/>
                <w:lang w:eastAsia="en-US"/>
              </w:rPr>
              <w:t>В ходе проверки бюджетного учреждения выявлена ошибка в расчете зарплаты. Работнику излишне выплачена сумма оплаты труда на 5000 руб. за счет субсидии на государственное задание. Также перечислены НДФЛ и страховые взносы с указанной суммы. Работник добровольно внес сумму переплаты оплаты труда в кассу учреждения.</w:t>
            </w:r>
          </w:p>
          <w:p w:rsidR="006B4142" w:rsidRDefault="00676E1A">
            <w:pPr>
              <w:jc w:val="both"/>
            </w:pPr>
            <w:r>
              <w:rPr>
                <w:bCs/>
              </w:rPr>
              <w:t>На основании данных задачи провести анализ исполнения денежных обязательств по оплате труда. Указать сумму принятых обязательств, принятых денежных обязательств, исполненных денежных обязательств.</w:t>
            </w:r>
          </w:p>
        </w:tc>
      </w:tr>
    </w:tbl>
    <w:p w:rsidR="006B4142" w:rsidRDefault="006B4142">
      <w:pPr>
        <w:sectPr w:rsidR="006B4142">
          <w:footerReference w:type="default" r:id="rId14"/>
          <w:footerReference w:type="first" r:id="rId15"/>
          <w:pgSz w:w="16838" w:h="11906" w:orient="landscape"/>
          <w:pgMar w:top="1418" w:right="1134" w:bottom="851" w:left="1134" w:header="0" w:footer="709" w:gutter="0"/>
          <w:pgNumType w:start="20"/>
          <w:cols w:space="720"/>
          <w:formProt w:val="0"/>
          <w:titlePg/>
          <w:docGrid w:linePitch="360"/>
        </w:sectPr>
      </w:pPr>
    </w:p>
    <w:p w:rsidR="006B4142" w:rsidRDefault="00676E1A">
      <w:pPr>
        <w:pStyle w:val="2"/>
        <w:spacing w:line="360" w:lineRule="auto"/>
        <w:ind w:firstLine="709"/>
        <w:jc w:val="left"/>
        <w:rPr>
          <w:i/>
          <w:szCs w:val="28"/>
        </w:rPr>
      </w:pPr>
      <w:bookmarkStart w:id="28" w:name="_Toc529894759"/>
      <w:bookmarkStart w:id="29" w:name="_Toc34227948"/>
      <w:r>
        <w:rPr>
          <w:i/>
          <w:szCs w:val="28"/>
        </w:rPr>
        <w:lastRenderedPageBreak/>
        <w:t xml:space="preserve">Примерный перечень вопросов для подготовки к </w:t>
      </w:r>
      <w:bookmarkEnd w:id="28"/>
      <w:r>
        <w:rPr>
          <w:i/>
          <w:szCs w:val="28"/>
        </w:rPr>
        <w:t>экзамену</w:t>
      </w:r>
      <w:bookmarkEnd w:id="29"/>
    </w:p>
    <w:p w:rsidR="006B4142" w:rsidRDefault="00676E1A">
      <w:pPr>
        <w:pStyle w:val="afd"/>
        <w:numPr>
          <w:ilvl w:val="0"/>
          <w:numId w:val="10"/>
        </w:numPr>
        <w:spacing w:line="360" w:lineRule="auto"/>
        <w:ind w:left="357" w:hanging="357"/>
        <w:rPr>
          <w:szCs w:val="28"/>
        </w:rPr>
      </w:pPr>
      <w:r>
        <w:rPr>
          <w:szCs w:val="28"/>
        </w:rPr>
        <w:t xml:space="preserve">Сущность финансового контроля и его роль в управлении финансами. </w:t>
      </w:r>
    </w:p>
    <w:p w:rsidR="006B4142" w:rsidRDefault="00676E1A">
      <w:pPr>
        <w:pStyle w:val="afd"/>
        <w:numPr>
          <w:ilvl w:val="0"/>
          <w:numId w:val="10"/>
        </w:numPr>
        <w:spacing w:line="360" w:lineRule="auto"/>
        <w:ind w:left="357" w:hanging="357"/>
        <w:rPr>
          <w:szCs w:val="28"/>
        </w:rPr>
      </w:pPr>
      <w:r>
        <w:rPr>
          <w:szCs w:val="28"/>
        </w:rPr>
        <w:t xml:space="preserve">Государственный финансовый контроль, его назначение. </w:t>
      </w:r>
    </w:p>
    <w:p w:rsidR="006B4142" w:rsidRDefault="00676E1A">
      <w:pPr>
        <w:pStyle w:val="afd"/>
        <w:numPr>
          <w:ilvl w:val="0"/>
          <w:numId w:val="10"/>
        </w:numPr>
        <w:spacing w:line="360" w:lineRule="auto"/>
        <w:ind w:left="357" w:hanging="357"/>
        <w:rPr>
          <w:szCs w:val="28"/>
        </w:rPr>
      </w:pPr>
      <w:r>
        <w:rPr>
          <w:szCs w:val="28"/>
        </w:rPr>
        <w:t xml:space="preserve">Особенности государственного аудита в финансово-бюджетной сфере. </w:t>
      </w:r>
    </w:p>
    <w:p w:rsidR="006B4142" w:rsidRDefault="00676E1A">
      <w:pPr>
        <w:pStyle w:val="afd"/>
        <w:numPr>
          <w:ilvl w:val="0"/>
          <w:numId w:val="10"/>
        </w:numPr>
        <w:spacing w:line="360" w:lineRule="auto"/>
        <w:ind w:left="357" w:hanging="357"/>
        <w:rPr>
          <w:szCs w:val="28"/>
        </w:rPr>
      </w:pPr>
      <w:r>
        <w:rPr>
          <w:szCs w:val="28"/>
        </w:rPr>
        <w:t xml:space="preserve">Органы государственного финансового контроля в системе государственного управления. </w:t>
      </w:r>
    </w:p>
    <w:p w:rsidR="006B4142" w:rsidRDefault="00676E1A">
      <w:pPr>
        <w:pStyle w:val="afd"/>
        <w:numPr>
          <w:ilvl w:val="0"/>
          <w:numId w:val="10"/>
        </w:numPr>
        <w:spacing w:line="360" w:lineRule="auto"/>
        <w:ind w:left="357" w:hanging="357"/>
        <w:rPr>
          <w:szCs w:val="28"/>
        </w:rPr>
      </w:pPr>
      <w:r>
        <w:rPr>
          <w:szCs w:val="28"/>
        </w:rPr>
        <w:t xml:space="preserve">Становление государственного финансового контроля в Российской Федерации. </w:t>
      </w:r>
    </w:p>
    <w:p w:rsidR="006B4142" w:rsidRDefault="00676E1A">
      <w:pPr>
        <w:pStyle w:val="afd"/>
        <w:numPr>
          <w:ilvl w:val="0"/>
          <w:numId w:val="10"/>
        </w:numPr>
        <w:spacing w:line="360" w:lineRule="auto"/>
        <w:ind w:left="357" w:hanging="357"/>
        <w:rPr>
          <w:szCs w:val="28"/>
        </w:rPr>
      </w:pPr>
      <w:r>
        <w:rPr>
          <w:szCs w:val="28"/>
        </w:rPr>
        <w:t xml:space="preserve">Этапы реформирования государственного контроля в финансово-бюджетной сфере. </w:t>
      </w:r>
    </w:p>
    <w:p w:rsidR="006B4142" w:rsidRDefault="00676E1A">
      <w:pPr>
        <w:pStyle w:val="afd"/>
        <w:numPr>
          <w:ilvl w:val="0"/>
          <w:numId w:val="10"/>
        </w:numPr>
        <w:spacing w:line="360" w:lineRule="auto"/>
        <w:ind w:left="357" w:hanging="357"/>
        <w:rPr>
          <w:szCs w:val="28"/>
        </w:rPr>
      </w:pPr>
      <w:r>
        <w:rPr>
          <w:szCs w:val="28"/>
        </w:rPr>
        <w:t xml:space="preserve">Содержание и значение внешнего государственного финансового контроля. </w:t>
      </w:r>
    </w:p>
    <w:p w:rsidR="006B4142" w:rsidRDefault="00676E1A">
      <w:pPr>
        <w:pStyle w:val="afd"/>
        <w:numPr>
          <w:ilvl w:val="0"/>
          <w:numId w:val="10"/>
        </w:numPr>
        <w:spacing w:line="360" w:lineRule="auto"/>
        <w:ind w:left="357" w:hanging="357"/>
        <w:rPr>
          <w:szCs w:val="28"/>
        </w:rPr>
      </w:pPr>
      <w:r>
        <w:rPr>
          <w:szCs w:val="28"/>
        </w:rPr>
        <w:t>Организационная структура, задачи, функции и полномочия Счетной палаты Российской Федерации.</w:t>
      </w:r>
    </w:p>
    <w:p w:rsidR="006B4142" w:rsidRDefault="00676E1A">
      <w:pPr>
        <w:pStyle w:val="afd"/>
        <w:numPr>
          <w:ilvl w:val="0"/>
          <w:numId w:val="10"/>
        </w:numPr>
        <w:spacing w:line="360" w:lineRule="auto"/>
        <w:ind w:left="357" w:hanging="357"/>
        <w:rPr>
          <w:szCs w:val="28"/>
        </w:rPr>
      </w:pPr>
      <w:r>
        <w:rPr>
          <w:szCs w:val="28"/>
        </w:rPr>
        <w:t>Задачи, функции и полномочия контрольно-счетных органов субъектов Российской Федерации.</w:t>
      </w:r>
    </w:p>
    <w:p w:rsidR="006B4142" w:rsidRDefault="00676E1A">
      <w:pPr>
        <w:pStyle w:val="afd"/>
        <w:numPr>
          <w:ilvl w:val="0"/>
          <w:numId w:val="10"/>
        </w:numPr>
        <w:spacing w:line="360" w:lineRule="auto"/>
        <w:ind w:left="357" w:hanging="357"/>
        <w:rPr>
          <w:szCs w:val="28"/>
        </w:rPr>
      </w:pPr>
      <w:r>
        <w:rPr>
          <w:szCs w:val="28"/>
        </w:rPr>
        <w:t xml:space="preserve">Стандартизация, планирование, этапы и правила проведения контрольных и экспертно-аналитических мероприятий органов внешнего государственного финансового контроля. </w:t>
      </w:r>
    </w:p>
    <w:p w:rsidR="006B4142" w:rsidRDefault="00676E1A">
      <w:pPr>
        <w:pStyle w:val="afd"/>
        <w:numPr>
          <w:ilvl w:val="0"/>
          <w:numId w:val="10"/>
        </w:numPr>
        <w:spacing w:line="360" w:lineRule="auto"/>
        <w:ind w:left="357" w:hanging="357"/>
        <w:rPr>
          <w:szCs w:val="28"/>
        </w:rPr>
      </w:pPr>
      <w:r>
        <w:rPr>
          <w:bCs/>
          <w:szCs w:val="28"/>
        </w:rPr>
        <w:t xml:space="preserve">СГА 101 «Общие правила проведения контрольного мероприятия», </w:t>
      </w:r>
    </w:p>
    <w:p w:rsidR="006B4142" w:rsidRDefault="00676E1A">
      <w:pPr>
        <w:pStyle w:val="afd"/>
        <w:numPr>
          <w:ilvl w:val="0"/>
          <w:numId w:val="10"/>
        </w:numPr>
        <w:spacing w:line="360" w:lineRule="auto"/>
        <w:ind w:left="357" w:hanging="357"/>
        <w:rPr>
          <w:szCs w:val="28"/>
        </w:rPr>
      </w:pPr>
      <w:r>
        <w:rPr>
          <w:bCs/>
          <w:szCs w:val="28"/>
        </w:rPr>
        <w:t xml:space="preserve">СГА 102 «Общие правила проведения экспертно-аналитических мероприятий», </w:t>
      </w:r>
    </w:p>
    <w:p w:rsidR="006B4142" w:rsidRDefault="00676E1A">
      <w:pPr>
        <w:pStyle w:val="afd"/>
        <w:numPr>
          <w:ilvl w:val="0"/>
          <w:numId w:val="10"/>
        </w:numPr>
        <w:spacing w:line="360" w:lineRule="auto"/>
        <w:ind w:left="357" w:hanging="357"/>
        <w:rPr>
          <w:szCs w:val="28"/>
        </w:rPr>
      </w:pPr>
      <w:r>
        <w:rPr>
          <w:bCs/>
          <w:szCs w:val="28"/>
        </w:rPr>
        <w:t>СГА 103 «Финансовый аудит (контроль)»</w:t>
      </w:r>
      <w:r>
        <w:rPr>
          <w:szCs w:val="28"/>
        </w:rPr>
        <w:t xml:space="preserve">, </w:t>
      </w:r>
    </w:p>
    <w:p w:rsidR="006B4142" w:rsidRDefault="00676E1A">
      <w:pPr>
        <w:pStyle w:val="afd"/>
        <w:numPr>
          <w:ilvl w:val="0"/>
          <w:numId w:val="10"/>
        </w:numPr>
        <w:spacing w:line="360" w:lineRule="auto"/>
        <w:ind w:left="357" w:hanging="357"/>
        <w:rPr>
          <w:szCs w:val="28"/>
        </w:rPr>
      </w:pPr>
      <w:r>
        <w:rPr>
          <w:szCs w:val="28"/>
        </w:rPr>
        <w:t xml:space="preserve">СГА 104 «Аудит эффективности», </w:t>
      </w:r>
    </w:p>
    <w:p w:rsidR="006B4142" w:rsidRDefault="00676E1A">
      <w:pPr>
        <w:pStyle w:val="afd"/>
        <w:numPr>
          <w:ilvl w:val="0"/>
          <w:numId w:val="10"/>
        </w:numPr>
        <w:spacing w:line="360" w:lineRule="auto"/>
        <w:ind w:left="357" w:hanging="357"/>
        <w:rPr>
          <w:szCs w:val="28"/>
        </w:rPr>
      </w:pPr>
      <w:r>
        <w:rPr>
          <w:bCs/>
          <w:szCs w:val="28"/>
        </w:rPr>
        <w:t>СГА 106 «Контроль реализации результатов контрольных и экспертно-аналитических мероприятий»,</w:t>
      </w:r>
    </w:p>
    <w:p w:rsidR="006B4142" w:rsidRDefault="00676E1A">
      <w:pPr>
        <w:pStyle w:val="afd"/>
        <w:numPr>
          <w:ilvl w:val="0"/>
          <w:numId w:val="10"/>
        </w:numPr>
        <w:spacing w:line="360" w:lineRule="auto"/>
        <w:ind w:left="357" w:hanging="357"/>
        <w:rPr>
          <w:szCs w:val="28"/>
        </w:rPr>
      </w:pPr>
      <w:r>
        <w:rPr>
          <w:bCs/>
          <w:szCs w:val="28"/>
        </w:rPr>
        <w:t>СГА 107 «Управление качеством контрольных и экспертно-аналитических мероприятий»</w:t>
      </w:r>
      <w:r>
        <w:rPr>
          <w:szCs w:val="28"/>
        </w:rPr>
        <w:t xml:space="preserve">. </w:t>
      </w:r>
    </w:p>
    <w:p w:rsidR="006B4142" w:rsidRDefault="00676E1A">
      <w:pPr>
        <w:pStyle w:val="afd"/>
        <w:numPr>
          <w:ilvl w:val="0"/>
          <w:numId w:val="10"/>
        </w:numPr>
        <w:spacing w:line="360" w:lineRule="auto"/>
        <w:ind w:left="357" w:hanging="357"/>
        <w:rPr>
          <w:szCs w:val="28"/>
        </w:rPr>
      </w:pPr>
      <w:r>
        <w:rPr>
          <w:szCs w:val="28"/>
        </w:rPr>
        <w:t xml:space="preserve">СГА 302 «Аудит в сфере закупок товаров, работ и услуг, осуществляемых объектами аудита (контроля)». </w:t>
      </w:r>
    </w:p>
    <w:p w:rsidR="006B4142" w:rsidRDefault="00676E1A">
      <w:pPr>
        <w:pStyle w:val="afd"/>
        <w:numPr>
          <w:ilvl w:val="0"/>
          <w:numId w:val="10"/>
        </w:numPr>
        <w:spacing w:line="360" w:lineRule="auto"/>
        <w:ind w:left="357" w:hanging="357"/>
        <w:rPr>
          <w:szCs w:val="28"/>
        </w:rPr>
      </w:pPr>
      <w:r>
        <w:rPr>
          <w:szCs w:val="28"/>
        </w:rPr>
        <w:lastRenderedPageBreak/>
        <w:t>СГА 304 «</w:t>
      </w:r>
      <w:r>
        <w:rPr>
          <w:bCs/>
          <w:szCs w:val="28"/>
        </w:rPr>
        <w:t xml:space="preserve">Аудит государственных и международных инвестиционных проектов». </w:t>
      </w:r>
    </w:p>
    <w:p w:rsidR="006B4142" w:rsidRDefault="00676E1A">
      <w:pPr>
        <w:pStyle w:val="afd"/>
        <w:numPr>
          <w:ilvl w:val="0"/>
          <w:numId w:val="10"/>
        </w:numPr>
        <w:spacing w:line="360" w:lineRule="auto"/>
        <w:ind w:left="357" w:hanging="357"/>
        <w:rPr>
          <w:szCs w:val="28"/>
        </w:rPr>
      </w:pPr>
      <w:r>
        <w:rPr>
          <w:bCs/>
          <w:szCs w:val="28"/>
        </w:rPr>
        <w:t xml:space="preserve">СГА 305 «Аудит федеральных информационных систем и проектов», </w:t>
      </w:r>
    </w:p>
    <w:p w:rsidR="006B4142" w:rsidRDefault="00676E1A">
      <w:pPr>
        <w:pStyle w:val="afd"/>
        <w:numPr>
          <w:ilvl w:val="0"/>
          <w:numId w:val="10"/>
        </w:numPr>
        <w:spacing w:line="360" w:lineRule="auto"/>
        <w:ind w:left="357" w:hanging="357"/>
        <w:rPr>
          <w:szCs w:val="28"/>
        </w:rPr>
      </w:pPr>
      <w:r>
        <w:rPr>
          <w:bCs/>
          <w:szCs w:val="28"/>
        </w:rPr>
        <w:t xml:space="preserve">СГА 311 «Проверка и анализ эффективности внутреннего финансового аудита». </w:t>
      </w:r>
    </w:p>
    <w:p w:rsidR="006B4142" w:rsidRDefault="00676E1A">
      <w:pPr>
        <w:pStyle w:val="afd"/>
        <w:numPr>
          <w:ilvl w:val="0"/>
          <w:numId w:val="10"/>
        </w:numPr>
        <w:spacing w:line="360" w:lineRule="auto"/>
        <w:ind w:left="357" w:hanging="357"/>
        <w:rPr>
          <w:szCs w:val="28"/>
        </w:rPr>
      </w:pPr>
      <w:r>
        <w:rPr>
          <w:szCs w:val="28"/>
        </w:rPr>
        <w:t xml:space="preserve">Классификатор нарушений, выявляемых в ходе внешнего государственного аудита, его применение. </w:t>
      </w:r>
    </w:p>
    <w:p w:rsidR="006B4142" w:rsidRDefault="00676E1A">
      <w:pPr>
        <w:pStyle w:val="afd"/>
        <w:numPr>
          <w:ilvl w:val="0"/>
          <w:numId w:val="10"/>
        </w:numPr>
        <w:spacing w:line="360" w:lineRule="auto"/>
        <w:ind w:left="357" w:hanging="357"/>
        <w:rPr>
          <w:szCs w:val="28"/>
        </w:rPr>
      </w:pPr>
      <w:r>
        <w:rPr>
          <w:szCs w:val="28"/>
        </w:rPr>
        <w:t xml:space="preserve">Содержание и организация внутреннего государственного финансового контроля, осуществляемого уполномоченными органами. </w:t>
      </w:r>
    </w:p>
    <w:p w:rsidR="006B4142" w:rsidRDefault="00676E1A">
      <w:pPr>
        <w:pStyle w:val="afd"/>
        <w:numPr>
          <w:ilvl w:val="0"/>
          <w:numId w:val="10"/>
        </w:numPr>
        <w:spacing w:line="360" w:lineRule="auto"/>
        <w:ind w:left="357" w:hanging="357"/>
        <w:rPr>
          <w:szCs w:val="28"/>
        </w:rPr>
      </w:pPr>
      <w:r>
        <w:rPr>
          <w:szCs w:val="28"/>
        </w:rPr>
        <w:t xml:space="preserve">Стандартизация внутреннего государственного финансового контроля. </w:t>
      </w:r>
    </w:p>
    <w:p w:rsidR="006B4142" w:rsidRDefault="00676E1A">
      <w:pPr>
        <w:pStyle w:val="afd"/>
        <w:numPr>
          <w:ilvl w:val="0"/>
          <w:numId w:val="10"/>
        </w:numPr>
        <w:spacing w:line="360" w:lineRule="auto"/>
        <w:ind w:left="357" w:hanging="357"/>
        <w:rPr>
          <w:szCs w:val="28"/>
        </w:rPr>
      </w:pPr>
      <w:r>
        <w:rPr>
          <w:rFonts w:eastAsia="Calibri"/>
          <w:szCs w:val="28"/>
        </w:rPr>
        <w:t xml:space="preserve">Принципы контрольной деятельности органов внутреннего государственного (муниципального) финансового контроля. </w:t>
      </w:r>
    </w:p>
    <w:p w:rsidR="006B4142" w:rsidRDefault="00676E1A">
      <w:pPr>
        <w:pStyle w:val="afd"/>
        <w:numPr>
          <w:ilvl w:val="0"/>
          <w:numId w:val="10"/>
        </w:numPr>
        <w:spacing w:line="360" w:lineRule="auto"/>
        <w:ind w:left="357" w:hanging="357"/>
        <w:rPr>
          <w:szCs w:val="28"/>
        </w:rPr>
      </w:pPr>
      <w:r>
        <w:rPr>
          <w:rFonts w:eastAsia="Calibri"/>
          <w:szCs w:val="28"/>
        </w:rPr>
        <w:t xml:space="preserve">Права и обязанности должностных лиц органов ВГ(М)ФК и объектов ВГ(М)ФК (их должностных лиц) при осуществлении ВГ(М)ФК. </w:t>
      </w:r>
    </w:p>
    <w:p w:rsidR="006B4142" w:rsidRDefault="00676E1A">
      <w:pPr>
        <w:pStyle w:val="afd"/>
        <w:numPr>
          <w:ilvl w:val="0"/>
          <w:numId w:val="10"/>
        </w:numPr>
        <w:spacing w:line="360" w:lineRule="auto"/>
        <w:ind w:left="357" w:hanging="357"/>
        <w:rPr>
          <w:szCs w:val="28"/>
        </w:rPr>
      </w:pPr>
      <w:r>
        <w:rPr>
          <w:rFonts w:eastAsia="Calibri"/>
          <w:szCs w:val="28"/>
        </w:rPr>
        <w:t>Планирование проверок, ревизий и обследований.</w:t>
      </w:r>
    </w:p>
    <w:p w:rsidR="006B4142" w:rsidRDefault="00676E1A">
      <w:pPr>
        <w:pStyle w:val="afd"/>
        <w:numPr>
          <w:ilvl w:val="0"/>
          <w:numId w:val="10"/>
        </w:numPr>
        <w:spacing w:line="360" w:lineRule="auto"/>
        <w:ind w:left="357" w:hanging="357"/>
        <w:rPr>
          <w:szCs w:val="28"/>
        </w:rPr>
      </w:pPr>
      <w:r>
        <w:rPr>
          <w:rFonts w:eastAsia="Calibri"/>
          <w:szCs w:val="28"/>
        </w:rPr>
        <w:t xml:space="preserve">Проведение проверок, ревизий и обследований и оформление их результатов. </w:t>
      </w:r>
    </w:p>
    <w:p w:rsidR="006B4142" w:rsidRDefault="00676E1A">
      <w:pPr>
        <w:pStyle w:val="afd"/>
        <w:numPr>
          <w:ilvl w:val="0"/>
          <w:numId w:val="10"/>
        </w:numPr>
        <w:spacing w:line="360" w:lineRule="auto"/>
        <w:ind w:left="357" w:hanging="357"/>
        <w:rPr>
          <w:szCs w:val="28"/>
        </w:rPr>
      </w:pPr>
      <w:r>
        <w:rPr>
          <w:rFonts w:eastAsia="Calibri"/>
          <w:szCs w:val="28"/>
        </w:rPr>
        <w:t xml:space="preserve">Реализация результатов проверок, ревизий и обследований. </w:t>
      </w:r>
    </w:p>
    <w:p w:rsidR="006B4142" w:rsidRDefault="00676E1A">
      <w:pPr>
        <w:pStyle w:val="afd"/>
        <w:numPr>
          <w:ilvl w:val="0"/>
          <w:numId w:val="10"/>
        </w:numPr>
        <w:spacing w:line="360" w:lineRule="auto"/>
        <w:ind w:left="357" w:hanging="357"/>
        <w:rPr>
          <w:szCs w:val="28"/>
        </w:rPr>
      </w:pPr>
      <w:r>
        <w:rPr>
          <w:rFonts w:eastAsia="Calibri"/>
          <w:szCs w:val="28"/>
        </w:rPr>
        <w:t>Правила досудебного обжалования решений и действий (бездействия) органов ВГ(М)ФК и их должностных лиц.</w:t>
      </w:r>
    </w:p>
    <w:p w:rsidR="006B4142" w:rsidRDefault="00676E1A">
      <w:pPr>
        <w:pStyle w:val="afd"/>
        <w:numPr>
          <w:ilvl w:val="0"/>
          <w:numId w:val="10"/>
        </w:numPr>
        <w:spacing w:line="360" w:lineRule="auto"/>
        <w:ind w:left="357" w:hanging="357"/>
        <w:rPr>
          <w:szCs w:val="28"/>
        </w:rPr>
      </w:pPr>
      <w:r>
        <w:rPr>
          <w:szCs w:val="28"/>
        </w:rPr>
        <w:t>Классификатор нарушений (рисков), выявляемых Федеральным казначейством в ходе осуществления контроля в финансово-бюджетной сфере.</w:t>
      </w:r>
    </w:p>
    <w:p w:rsidR="006B4142" w:rsidRDefault="00676E1A">
      <w:pPr>
        <w:pStyle w:val="afd"/>
        <w:numPr>
          <w:ilvl w:val="0"/>
          <w:numId w:val="10"/>
        </w:numPr>
        <w:spacing w:line="360" w:lineRule="auto"/>
        <w:ind w:left="357" w:hanging="357"/>
        <w:rPr>
          <w:szCs w:val="28"/>
        </w:rPr>
      </w:pPr>
      <w:r>
        <w:rPr>
          <w:szCs w:val="28"/>
        </w:rPr>
        <w:t xml:space="preserve">Международная организация высших органов аудита ИНТОСАИ. </w:t>
      </w:r>
    </w:p>
    <w:p w:rsidR="006B4142" w:rsidRDefault="00676E1A">
      <w:pPr>
        <w:pStyle w:val="afd"/>
        <w:numPr>
          <w:ilvl w:val="0"/>
          <w:numId w:val="10"/>
        </w:numPr>
        <w:spacing w:line="360" w:lineRule="auto"/>
        <w:ind w:left="357" w:hanging="357"/>
        <w:rPr>
          <w:szCs w:val="28"/>
        </w:rPr>
      </w:pPr>
      <w:r>
        <w:rPr>
          <w:szCs w:val="28"/>
        </w:rPr>
        <w:t xml:space="preserve">Деятельность региональных организаций высших органов аудита (ЕВРОСАИ, АЗОСАИ). </w:t>
      </w:r>
    </w:p>
    <w:p w:rsidR="006B4142" w:rsidRDefault="006B4142">
      <w:pPr>
        <w:pStyle w:val="afd"/>
        <w:spacing w:line="360" w:lineRule="auto"/>
        <w:ind w:left="720" w:firstLine="0"/>
        <w:rPr>
          <w:szCs w:val="28"/>
        </w:rPr>
      </w:pPr>
    </w:p>
    <w:p w:rsidR="006B4142" w:rsidRDefault="006B4142">
      <w:pPr>
        <w:pStyle w:val="afd"/>
        <w:spacing w:line="360" w:lineRule="auto"/>
        <w:ind w:left="720" w:firstLine="0"/>
        <w:rPr>
          <w:szCs w:val="28"/>
        </w:rPr>
      </w:pPr>
    </w:p>
    <w:p w:rsidR="006B4142" w:rsidRDefault="006B4142">
      <w:pPr>
        <w:pStyle w:val="afd"/>
        <w:spacing w:line="360" w:lineRule="auto"/>
        <w:ind w:left="720" w:firstLine="0"/>
        <w:rPr>
          <w:szCs w:val="28"/>
        </w:rPr>
      </w:pPr>
    </w:p>
    <w:p w:rsidR="006B4142" w:rsidRDefault="006B4142">
      <w:pPr>
        <w:pStyle w:val="afd"/>
        <w:spacing w:line="360" w:lineRule="auto"/>
        <w:ind w:left="720" w:firstLine="0"/>
        <w:rPr>
          <w:szCs w:val="28"/>
        </w:rPr>
      </w:pPr>
    </w:p>
    <w:p w:rsidR="006B4142" w:rsidRDefault="006B4142">
      <w:pPr>
        <w:pStyle w:val="afd"/>
        <w:spacing w:line="360" w:lineRule="auto"/>
        <w:ind w:left="720" w:firstLine="0"/>
        <w:rPr>
          <w:szCs w:val="28"/>
        </w:rPr>
      </w:pPr>
    </w:p>
    <w:p w:rsidR="006B4142" w:rsidRDefault="00676E1A">
      <w:pPr>
        <w:spacing w:line="360" w:lineRule="auto"/>
        <w:ind w:left="709"/>
        <w:rPr>
          <w:b/>
          <w:i/>
          <w:iCs/>
          <w:sz w:val="28"/>
          <w:szCs w:val="28"/>
        </w:rPr>
      </w:pPr>
      <w:r>
        <w:rPr>
          <w:b/>
          <w:i/>
          <w:iCs/>
          <w:sz w:val="28"/>
          <w:szCs w:val="28"/>
        </w:rPr>
        <w:lastRenderedPageBreak/>
        <w:t>Пример экзаменационного билета</w:t>
      </w:r>
    </w:p>
    <w:p w:rsidR="006B4142" w:rsidRDefault="00676E1A">
      <w:pPr>
        <w:jc w:val="center"/>
        <w:rPr>
          <w:b/>
        </w:rPr>
      </w:pPr>
      <w:r>
        <w:rPr>
          <w:b/>
        </w:rPr>
        <w:t>Федеральное государственное образовательное бюджетное учреждение</w:t>
      </w:r>
    </w:p>
    <w:p w:rsidR="006B4142" w:rsidRDefault="00676E1A">
      <w:pPr>
        <w:jc w:val="center"/>
        <w:rPr>
          <w:b/>
        </w:rPr>
      </w:pPr>
      <w:r>
        <w:rPr>
          <w:b/>
        </w:rPr>
        <w:t>высшего образования</w:t>
      </w:r>
    </w:p>
    <w:p w:rsidR="006B4142" w:rsidRDefault="00676E1A">
      <w:pPr>
        <w:jc w:val="center"/>
        <w:rPr>
          <w:b/>
        </w:rPr>
      </w:pPr>
      <w:r>
        <w:rPr>
          <w:b/>
        </w:rPr>
        <w:t>«ФИНАНСОВЫЙ УНИВЕРСИТЕТ ПРИ ПРАВИТЕЛЬСТВЕ РОССИЙСКОЙ ФЕДЕРАЦИИ»</w:t>
      </w:r>
    </w:p>
    <w:p w:rsidR="006B4142" w:rsidRDefault="00676E1A">
      <w:pPr>
        <w:jc w:val="center"/>
        <w:rPr>
          <w:b/>
        </w:rPr>
      </w:pPr>
      <w:r>
        <w:rPr>
          <w:b/>
        </w:rPr>
        <w:t>(Финансовый университет)</w:t>
      </w:r>
    </w:p>
    <w:p w:rsidR="006B4142" w:rsidRDefault="006B4142"/>
    <w:p w:rsidR="006B4142" w:rsidRDefault="00676E1A">
      <w:r>
        <w:t xml:space="preserve">Кафедра </w:t>
      </w:r>
      <w:r>
        <w:rPr>
          <w:u w:val="single"/>
        </w:rPr>
        <w:t>«Финансовый контроль и казначейское дело»</w:t>
      </w:r>
    </w:p>
    <w:p w:rsidR="006B4142" w:rsidRDefault="00676E1A">
      <w:r>
        <w:t xml:space="preserve">Дисциплина </w:t>
      </w:r>
      <w:r>
        <w:rPr>
          <w:u w:val="single"/>
        </w:rPr>
        <w:t>«Государственный финансовый контроль»</w:t>
      </w:r>
    </w:p>
    <w:p w:rsidR="006B4142" w:rsidRDefault="00676E1A">
      <w:r>
        <w:t>Финансовый факультет</w:t>
      </w:r>
    </w:p>
    <w:p w:rsidR="006B4142" w:rsidRDefault="00676E1A">
      <w:r>
        <w:t xml:space="preserve">Форма обучения </w:t>
      </w:r>
      <w:r>
        <w:rPr>
          <w:u w:val="single"/>
        </w:rPr>
        <w:t>очная</w:t>
      </w:r>
    </w:p>
    <w:p w:rsidR="006B4142" w:rsidRDefault="00676E1A">
      <w:r>
        <w:t>Семестр 5</w:t>
      </w:r>
    </w:p>
    <w:p w:rsidR="006B4142" w:rsidRDefault="00676E1A">
      <w:r>
        <w:t xml:space="preserve">Направление </w:t>
      </w:r>
      <w:r>
        <w:rPr>
          <w:u w:val="single"/>
        </w:rPr>
        <w:t>«Государственное и муниципальное управление»</w:t>
      </w:r>
    </w:p>
    <w:p w:rsidR="006B4142" w:rsidRDefault="00676E1A">
      <w:r>
        <w:t xml:space="preserve">Профиль </w:t>
      </w:r>
      <w:r>
        <w:rPr>
          <w:u w:val="single"/>
        </w:rPr>
        <w:t>«Государственное и муниципальное управление»</w:t>
      </w:r>
    </w:p>
    <w:p w:rsidR="006B4142" w:rsidRDefault="00676E1A">
      <w:pPr>
        <w:spacing w:before="120" w:after="120"/>
        <w:jc w:val="center"/>
        <w:rPr>
          <w:b/>
        </w:rPr>
      </w:pPr>
      <w:r>
        <w:rPr>
          <w:b/>
        </w:rPr>
        <w:t>ЭКЗАМЕНАЦИОННЫЙ БИЛЕТ № 1</w:t>
      </w:r>
    </w:p>
    <w:p w:rsidR="006B4142" w:rsidRDefault="00676E1A">
      <w:pPr>
        <w:spacing w:line="223" w:lineRule="auto"/>
        <w:jc w:val="both"/>
        <w:rPr>
          <w:b/>
          <w:szCs w:val="22"/>
        </w:rPr>
      </w:pPr>
      <w:r>
        <w:rPr>
          <w:b/>
          <w:szCs w:val="22"/>
        </w:rPr>
        <w:t>Задание 1. Дайте развернутый ответ на теоретический вопрос (20 баллов).</w:t>
      </w:r>
    </w:p>
    <w:p w:rsidR="006B4142" w:rsidRDefault="00676E1A">
      <w:pPr>
        <w:pStyle w:val="afd"/>
        <w:ind w:left="0" w:firstLine="0"/>
        <w:rPr>
          <w:sz w:val="24"/>
          <w:szCs w:val="24"/>
        </w:rPr>
      </w:pPr>
      <w:r>
        <w:rPr>
          <w:sz w:val="24"/>
          <w:szCs w:val="24"/>
        </w:rPr>
        <w:t>Представьте организационную структуру, задачи, функции и полномочия Счетной палаты Российской Федерации.</w:t>
      </w:r>
    </w:p>
    <w:p w:rsidR="006B4142" w:rsidRDefault="006B4142">
      <w:pPr>
        <w:jc w:val="both"/>
        <w:rPr>
          <w:b/>
          <w:sz w:val="22"/>
          <w:szCs w:val="22"/>
        </w:rPr>
      </w:pPr>
    </w:p>
    <w:p w:rsidR="006B4142" w:rsidRDefault="00676E1A">
      <w:pPr>
        <w:jc w:val="both"/>
        <w:rPr>
          <w:b/>
          <w:sz w:val="22"/>
          <w:szCs w:val="22"/>
        </w:rPr>
      </w:pPr>
      <w:r>
        <w:rPr>
          <w:b/>
          <w:sz w:val="22"/>
          <w:szCs w:val="22"/>
        </w:rPr>
        <w:t>Задание 2. Практико-ориентированное задание (20 баллов).</w:t>
      </w:r>
    </w:p>
    <w:p w:rsidR="006B4142" w:rsidRDefault="00676E1A">
      <w:pPr>
        <w:jc w:val="both"/>
        <w:rPr>
          <w:sz w:val="23"/>
          <w:szCs w:val="23"/>
        </w:rPr>
      </w:pPr>
      <w:r>
        <w:rPr>
          <w:sz w:val="23"/>
          <w:szCs w:val="23"/>
        </w:rPr>
        <w:t>В ходе контрольных процедур объектом контрольного мероприятия допускались следующие нарушения, повлекшие искажение бюджетной отчетности.</w:t>
      </w:r>
    </w:p>
    <w:tbl>
      <w:tblPr>
        <w:tblW w:w="9923" w:type="dxa"/>
        <w:tblInd w:w="-5" w:type="dxa"/>
        <w:tblLayout w:type="fixed"/>
        <w:tblLook w:val="0000" w:firstRow="0" w:lastRow="0" w:firstColumn="0" w:lastColumn="0" w:noHBand="0" w:noVBand="0"/>
      </w:tblPr>
      <w:tblGrid>
        <w:gridCol w:w="6522"/>
        <w:gridCol w:w="3401"/>
      </w:tblGrid>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e"/>
              <w:jc w:val="center"/>
              <w:rPr>
                <w:rFonts w:ascii="Times New Roman" w:hAnsi="Times New Roman" w:cs="Times New Roman"/>
                <w:sz w:val="20"/>
                <w:szCs w:val="20"/>
              </w:rPr>
            </w:pPr>
            <w:bookmarkStart w:id="30" w:name="sub_24"/>
            <w:r>
              <w:rPr>
                <w:rFonts w:ascii="Times New Roman" w:hAnsi="Times New Roman" w:cs="Times New Roman"/>
                <w:sz w:val="20"/>
                <w:szCs w:val="20"/>
              </w:rPr>
              <w:t>Действие (бездействие), повлекшее искажение бюджетной отчетности</w:t>
            </w:r>
            <w:bookmarkEnd w:id="30"/>
          </w:p>
        </w:tc>
        <w:tc>
          <w:tcPr>
            <w:tcW w:w="3401" w:type="dxa"/>
            <w:tcBorders>
              <w:top w:val="single" w:sz="4" w:space="0" w:color="000000"/>
              <w:left w:val="single" w:sz="4" w:space="0" w:color="000000"/>
              <w:bottom w:val="single" w:sz="4" w:space="0" w:color="000000"/>
              <w:right w:val="single" w:sz="4" w:space="0" w:color="000000"/>
            </w:tcBorders>
            <w:vAlign w:val="center"/>
          </w:tcPr>
          <w:p w:rsidR="006B4142" w:rsidRDefault="00676E1A">
            <w:pPr>
              <w:pStyle w:val="affe"/>
              <w:jc w:val="center"/>
              <w:rPr>
                <w:rFonts w:ascii="Times New Roman" w:hAnsi="Times New Roman" w:cs="Times New Roman"/>
                <w:sz w:val="20"/>
                <w:szCs w:val="20"/>
              </w:rPr>
            </w:pPr>
            <w:r>
              <w:rPr>
                <w:rFonts w:ascii="Times New Roman" w:hAnsi="Times New Roman" w:cs="Times New Roman"/>
                <w:sz w:val="20"/>
                <w:szCs w:val="20"/>
              </w:rPr>
              <w:t>Форма отчетности, содержащая искажение показателей</w:t>
            </w: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20"/>
                <w:szCs w:val="20"/>
              </w:rPr>
            </w:pPr>
            <w:r>
              <w:rPr>
                <w:rFonts w:ascii="Times New Roman" w:hAnsi="Times New Roman" w:cs="Times New Roman"/>
                <w:sz w:val="20"/>
                <w:szCs w:val="20"/>
              </w:rPr>
              <w:t>Оплата мнимых операций по учету расчетов с подотчетными лицами</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rPr>
                <w:rFonts w:ascii="Times New Roman" w:hAnsi="Times New Roman" w:cs="Times New Roman"/>
                <w:sz w:val="20"/>
                <w:szCs w:val="20"/>
              </w:rPr>
            </w:pPr>
            <w:r>
              <w:rPr>
                <w:rFonts w:ascii="Times New Roman" w:hAnsi="Times New Roman" w:cs="Times New Roman"/>
                <w:sz w:val="20"/>
                <w:szCs w:val="20"/>
              </w:rPr>
              <w:t xml:space="preserve">Списание дебиторской задолженности при отсутствии документа, подтверждающего факт исполнения </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bookmarkStart w:id="31" w:name="l113"/>
            <w:bookmarkEnd w:id="31"/>
            <w:r>
              <w:rPr>
                <w:rFonts w:ascii="Times New Roman" w:hAnsi="Times New Roman" w:cs="Times New Roman"/>
                <w:sz w:val="20"/>
                <w:szCs w:val="20"/>
              </w:rPr>
              <w:t xml:space="preserve">Осуществление компенсационных выплат, не предусмотренных внутренними локальными актами </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 отражение в бюджетном учете исполнения контрактуемых обязательств</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Неверное отнесение основных средств к аналитической группе учета</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Несвоевременное отражение операций по начислению доходов будущих периодов</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Нарушение порядка при определении перечня особо ценного движимого имущества для бюджетного учреждения</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Не отражение (несвоевременное отражение) в бюджетном учете денежных обязательств</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r w:rsidR="006B4142">
        <w:tc>
          <w:tcPr>
            <w:tcW w:w="6521" w:type="dxa"/>
            <w:tcBorders>
              <w:top w:val="single" w:sz="4" w:space="0" w:color="000000"/>
              <w:left w:val="single" w:sz="4" w:space="0" w:color="000000"/>
              <w:bottom w:val="single" w:sz="4" w:space="0" w:color="000000"/>
              <w:right w:val="single" w:sz="4" w:space="0" w:color="000000"/>
            </w:tcBorders>
          </w:tcPr>
          <w:p w:rsidR="006B4142" w:rsidRDefault="00676E1A">
            <w:pPr>
              <w:pStyle w:val="affd"/>
              <w:widowControl w:val="0"/>
              <w:jc w:val="both"/>
              <w:rPr>
                <w:rFonts w:ascii="Times New Roman" w:hAnsi="Times New Roman" w:cs="Times New Roman"/>
                <w:sz w:val="20"/>
                <w:szCs w:val="20"/>
              </w:rPr>
            </w:pPr>
            <w:r>
              <w:rPr>
                <w:rFonts w:ascii="Times New Roman" w:hAnsi="Times New Roman" w:cs="Times New Roman"/>
                <w:sz w:val="20"/>
                <w:szCs w:val="20"/>
              </w:rPr>
              <w:t xml:space="preserve">Не указание пользователей имущества в карточке количественно-суммового учета материальных ценностей при учете вещевого имущества и как следствие не отражение на </w:t>
            </w:r>
            <w:proofErr w:type="spellStart"/>
            <w:r>
              <w:rPr>
                <w:rFonts w:ascii="Times New Roman" w:hAnsi="Times New Roman" w:cs="Times New Roman"/>
                <w:sz w:val="20"/>
                <w:szCs w:val="20"/>
              </w:rPr>
              <w:t>забалансовом</w:t>
            </w:r>
            <w:proofErr w:type="spellEnd"/>
            <w:r>
              <w:rPr>
                <w:rFonts w:ascii="Times New Roman" w:hAnsi="Times New Roman" w:cs="Times New Roman"/>
                <w:sz w:val="20"/>
                <w:szCs w:val="20"/>
              </w:rPr>
              <w:t xml:space="preserve"> счете 27 «Материальные ценности, выданные в личное пользование работникам (сотрудникам)»</w:t>
            </w:r>
          </w:p>
        </w:tc>
        <w:tc>
          <w:tcPr>
            <w:tcW w:w="3401" w:type="dxa"/>
            <w:tcBorders>
              <w:top w:val="single" w:sz="4" w:space="0" w:color="000000"/>
              <w:left w:val="single" w:sz="4" w:space="0" w:color="000000"/>
              <w:bottom w:val="single" w:sz="4" w:space="0" w:color="000000"/>
              <w:right w:val="single" w:sz="4" w:space="0" w:color="000000"/>
            </w:tcBorders>
          </w:tcPr>
          <w:p w:rsidR="006B4142" w:rsidRDefault="006B4142">
            <w:pPr>
              <w:pStyle w:val="affd"/>
              <w:widowControl w:val="0"/>
              <w:rPr>
                <w:rFonts w:ascii="Times New Roman" w:hAnsi="Times New Roman" w:cs="Times New Roman"/>
                <w:sz w:val="20"/>
                <w:szCs w:val="20"/>
              </w:rPr>
            </w:pPr>
          </w:p>
        </w:tc>
      </w:tr>
    </w:tbl>
    <w:p w:rsidR="006B4142" w:rsidRDefault="00676E1A">
      <w:pPr>
        <w:jc w:val="both"/>
        <w:rPr>
          <w:b/>
          <w:bCs/>
          <w:sz w:val="23"/>
          <w:szCs w:val="23"/>
        </w:rPr>
      </w:pPr>
      <w:r>
        <w:rPr>
          <w:b/>
          <w:bCs/>
          <w:sz w:val="23"/>
          <w:szCs w:val="23"/>
        </w:rPr>
        <w:t xml:space="preserve">Требуется: </w:t>
      </w:r>
    </w:p>
    <w:p w:rsidR="006B4142" w:rsidRDefault="00676E1A">
      <w:pPr>
        <w:jc w:val="both"/>
        <w:rPr>
          <w:sz w:val="23"/>
          <w:szCs w:val="23"/>
        </w:rPr>
      </w:pPr>
      <w:r>
        <w:rPr>
          <w:bCs/>
          <w:sz w:val="23"/>
          <w:szCs w:val="23"/>
        </w:rPr>
        <w:t xml:space="preserve">Указать </w:t>
      </w:r>
      <w:r>
        <w:rPr>
          <w:sz w:val="23"/>
          <w:szCs w:val="23"/>
        </w:rPr>
        <w:t>форму (ы) бюджетной отчетности, содержащие искажение показателей. Ответ обосновать.</w:t>
      </w:r>
    </w:p>
    <w:p w:rsidR="006B4142" w:rsidRDefault="006B4142">
      <w:pPr>
        <w:jc w:val="both"/>
        <w:rPr>
          <w:b/>
          <w:sz w:val="22"/>
          <w:szCs w:val="22"/>
        </w:rPr>
      </w:pPr>
    </w:p>
    <w:p w:rsidR="006B4142" w:rsidRDefault="00676E1A">
      <w:pPr>
        <w:jc w:val="both"/>
        <w:rPr>
          <w:b/>
          <w:sz w:val="22"/>
          <w:szCs w:val="22"/>
        </w:rPr>
      </w:pPr>
      <w:r>
        <w:rPr>
          <w:b/>
          <w:sz w:val="22"/>
          <w:szCs w:val="22"/>
        </w:rPr>
        <w:t>Задание 3. Практико-ориентированное задание (20 баллов).</w:t>
      </w:r>
    </w:p>
    <w:p w:rsidR="006B4142" w:rsidRDefault="00676E1A">
      <w:pPr>
        <w:jc w:val="both"/>
        <w:rPr>
          <w:sz w:val="23"/>
          <w:szCs w:val="23"/>
        </w:rPr>
      </w:pPr>
      <w:r>
        <w:rPr>
          <w:sz w:val="23"/>
          <w:szCs w:val="23"/>
        </w:rPr>
        <w:t>В ходе проверки использования федеральным государственным автономным учреждением бюджетных средств за 2020 год установлены следующие нарушения и недостатки.</w:t>
      </w:r>
    </w:p>
    <w:tbl>
      <w:tblPr>
        <w:tblW w:w="9632" w:type="dxa"/>
        <w:tblInd w:w="-5" w:type="dxa"/>
        <w:tblLayout w:type="fixed"/>
        <w:tblLook w:val="04A0" w:firstRow="1" w:lastRow="0" w:firstColumn="1" w:lastColumn="0" w:noHBand="0" w:noVBand="1"/>
      </w:tblPr>
      <w:tblGrid>
        <w:gridCol w:w="8364"/>
        <w:gridCol w:w="1268"/>
      </w:tblGrid>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pStyle w:val="msonormalmailrucssattributepostfix"/>
              <w:widowControl w:val="0"/>
              <w:spacing w:beforeAutospacing="0" w:afterAutospacing="0"/>
              <w:jc w:val="center"/>
              <w:rPr>
                <w:sz w:val="20"/>
                <w:szCs w:val="20"/>
              </w:rPr>
            </w:pPr>
            <w:r>
              <w:rPr>
                <w:sz w:val="20"/>
                <w:szCs w:val="20"/>
              </w:rPr>
              <w:t>Виды нарушений и недостатков</w:t>
            </w:r>
          </w:p>
        </w:tc>
        <w:tc>
          <w:tcPr>
            <w:tcW w:w="1268" w:type="dxa"/>
            <w:tcBorders>
              <w:top w:val="single" w:sz="4" w:space="0" w:color="000000"/>
              <w:left w:val="single" w:sz="4" w:space="0" w:color="000000"/>
              <w:bottom w:val="single" w:sz="4" w:space="0" w:color="000000"/>
              <w:right w:val="single" w:sz="4" w:space="0" w:color="000000"/>
            </w:tcBorders>
            <w:shd w:val="clear" w:color="auto" w:fill="auto"/>
          </w:tcPr>
          <w:p w:rsidR="006B4142" w:rsidRDefault="00676E1A">
            <w:pPr>
              <w:pStyle w:val="msonormalmailrucssattributepostfix"/>
              <w:widowControl w:val="0"/>
              <w:spacing w:beforeAutospacing="0" w:afterAutospacing="0"/>
              <w:jc w:val="center"/>
              <w:rPr>
                <w:sz w:val="20"/>
                <w:szCs w:val="20"/>
              </w:rPr>
            </w:pPr>
            <w:r>
              <w:rPr>
                <w:sz w:val="20"/>
                <w:szCs w:val="20"/>
              </w:rPr>
              <w:t xml:space="preserve">Сумма </w:t>
            </w:r>
          </w:p>
          <w:p w:rsidR="006B4142" w:rsidRDefault="00676E1A">
            <w:pPr>
              <w:pStyle w:val="msonormalmailrucssattributepostfix"/>
              <w:widowControl w:val="0"/>
              <w:spacing w:beforeAutospacing="0" w:afterAutospacing="0"/>
              <w:jc w:val="center"/>
              <w:rPr>
                <w:sz w:val="20"/>
                <w:szCs w:val="20"/>
              </w:rPr>
            </w:pPr>
            <w:r>
              <w:rPr>
                <w:sz w:val="20"/>
                <w:szCs w:val="20"/>
              </w:rPr>
              <w:t>(тыс. руб.)</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20"/>
                <w:szCs w:val="20"/>
              </w:rPr>
            </w:pPr>
            <w:r>
              <w:rPr>
                <w:sz w:val="20"/>
                <w:szCs w:val="20"/>
              </w:rPr>
              <w:t>Отсутствие раздельного учета кассовых и фактических расходов по видам деятельности в разрезе каждой оказываемой услуги (выполняемой работы)</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20"/>
                <w:szCs w:val="20"/>
              </w:rPr>
            </w:pPr>
            <w:r>
              <w:rPr>
                <w:sz w:val="20"/>
                <w:szCs w:val="20"/>
              </w:rPr>
              <w:t>1000,0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both"/>
              <w:rPr>
                <w:sz w:val="20"/>
                <w:szCs w:val="20"/>
              </w:rPr>
            </w:pPr>
            <w:r>
              <w:rPr>
                <w:sz w:val="20"/>
                <w:szCs w:val="20"/>
              </w:rPr>
              <w:t xml:space="preserve">Отсутствие раздельного учета расходов по содержанию имущества, используемого в приносящей доход деятельности. </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20"/>
                <w:szCs w:val="20"/>
              </w:rPr>
            </w:pPr>
            <w:r>
              <w:rPr>
                <w:sz w:val="20"/>
                <w:szCs w:val="20"/>
              </w:rPr>
              <w:t>250,0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20"/>
                <w:szCs w:val="20"/>
              </w:rPr>
            </w:pPr>
            <w:r>
              <w:rPr>
                <w:sz w:val="20"/>
                <w:szCs w:val="20"/>
              </w:rPr>
              <w:lastRenderedPageBreak/>
              <w:t>Часть субсидии на финансовое обеспечение выполнения государственного задания направлена на оплату капитального ремонта технологического оборудования</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20"/>
                <w:szCs w:val="20"/>
              </w:rPr>
            </w:pPr>
            <w:r>
              <w:rPr>
                <w:sz w:val="20"/>
                <w:szCs w:val="20"/>
              </w:rPr>
              <w:t>70,0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aff9"/>
              <w:widowControl w:val="0"/>
              <w:ind w:left="0"/>
              <w:jc w:val="both"/>
              <w:rPr>
                <w:sz w:val="20"/>
                <w:szCs w:val="20"/>
              </w:rPr>
            </w:pPr>
            <w:r>
              <w:rPr>
                <w:sz w:val="20"/>
                <w:szCs w:val="20"/>
              </w:rPr>
              <w:t>Остаток субсидии на финансовое обеспечение выполнения государственного задания на конец года документально не обоснован</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widowControl w:val="0"/>
              <w:jc w:val="center"/>
              <w:rPr>
                <w:sz w:val="20"/>
                <w:szCs w:val="20"/>
              </w:rPr>
            </w:pPr>
            <w:r>
              <w:rPr>
                <w:sz w:val="20"/>
                <w:szCs w:val="20"/>
              </w:rPr>
              <w:t>10,0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jc w:val="both"/>
              <w:rPr>
                <w:sz w:val="20"/>
                <w:szCs w:val="20"/>
              </w:rPr>
            </w:pPr>
            <w:r>
              <w:rPr>
                <w:sz w:val="20"/>
                <w:szCs w:val="20"/>
              </w:rPr>
              <w:t>Оплата за счет субсидии текущего года кредиторской задолженности прошлых лет, образовавшейся в рамках деятельности по выполнению задания</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20"/>
                <w:szCs w:val="20"/>
              </w:rPr>
            </w:pPr>
            <w:r>
              <w:rPr>
                <w:sz w:val="20"/>
                <w:szCs w:val="20"/>
              </w:rPr>
              <w:t>260,0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20"/>
                <w:szCs w:val="20"/>
              </w:rPr>
            </w:pPr>
            <w:r>
              <w:rPr>
                <w:sz w:val="20"/>
                <w:szCs w:val="20"/>
              </w:rPr>
              <w:t>Содержание штата бухгалтерских работников в учреждениях, финансово-экономическое обслуживание которых осуществляется централизованной бухгалтерией (иной организацией с аналогичными функциями)</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20"/>
                <w:szCs w:val="20"/>
              </w:rPr>
            </w:pPr>
            <w:r>
              <w:rPr>
                <w:sz w:val="20"/>
                <w:szCs w:val="20"/>
              </w:rPr>
              <w:t>60,0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20"/>
                <w:szCs w:val="20"/>
              </w:rPr>
            </w:pPr>
            <w:r>
              <w:rPr>
                <w:sz w:val="20"/>
                <w:szCs w:val="20"/>
              </w:rPr>
              <w:t>Оплата капитального ремонта за счет субсидии на выполнение государственного задания</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20"/>
                <w:szCs w:val="20"/>
              </w:rPr>
            </w:pPr>
            <w:r>
              <w:rPr>
                <w:sz w:val="20"/>
                <w:szCs w:val="20"/>
              </w:rPr>
              <w:t>140,0</w:t>
            </w:r>
          </w:p>
        </w:tc>
      </w:tr>
      <w:tr w:rsidR="006B4142">
        <w:tc>
          <w:tcPr>
            <w:tcW w:w="83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both"/>
              <w:rPr>
                <w:sz w:val="20"/>
                <w:szCs w:val="20"/>
              </w:rPr>
            </w:pPr>
            <w:r>
              <w:rPr>
                <w:sz w:val="20"/>
                <w:szCs w:val="20"/>
              </w:rPr>
              <w:t>Отнесение общехозяйственных расходов в первоначальную стоимость основных средств</w:t>
            </w:r>
          </w:p>
        </w:tc>
        <w:tc>
          <w:tcPr>
            <w:tcW w:w="1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6B4142" w:rsidRDefault="00676E1A">
            <w:pPr>
              <w:pStyle w:val="msonormalmailrucssattributepostfix"/>
              <w:widowControl w:val="0"/>
              <w:spacing w:beforeAutospacing="0" w:afterAutospacing="0"/>
              <w:jc w:val="center"/>
              <w:rPr>
                <w:sz w:val="20"/>
                <w:szCs w:val="20"/>
              </w:rPr>
            </w:pPr>
            <w:r>
              <w:rPr>
                <w:sz w:val="20"/>
                <w:szCs w:val="20"/>
              </w:rPr>
              <w:t>80,0</w:t>
            </w:r>
          </w:p>
        </w:tc>
      </w:tr>
    </w:tbl>
    <w:p w:rsidR="006B4142" w:rsidRDefault="00676E1A">
      <w:pPr>
        <w:jc w:val="both"/>
        <w:rPr>
          <w:b/>
          <w:bCs/>
          <w:sz w:val="23"/>
          <w:szCs w:val="23"/>
        </w:rPr>
      </w:pPr>
      <w:r>
        <w:rPr>
          <w:b/>
          <w:bCs/>
          <w:sz w:val="23"/>
          <w:szCs w:val="23"/>
        </w:rPr>
        <w:t>Требуется:</w:t>
      </w:r>
    </w:p>
    <w:p w:rsidR="006B4142" w:rsidRDefault="00676E1A">
      <w:pPr>
        <w:pStyle w:val="msolistparagraphcxspfirstmailrucssattributepostfix"/>
        <w:numPr>
          <w:ilvl w:val="0"/>
          <w:numId w:val="12"/>
        </w:numPr>
        <w:spacing w:beforeAutospacing="0" w:afterAutospacing="0"/>
        <w:ind w:left="0" w:firstLine="0"/>
        <w:jc w:val="both"/>
        <w:rPr>
          <w:color w:val="000000"/>
          <w:sz w:val="23"/>
          <w:szCs w:val="23"/>
        </w:rPr>
      </w:pPr>
      <w:r>
        <w:rPr>
          <w:color w:val="000000"/>
          <w:sz w:val="23"/>
          <w:szCs w:val="23"/>
        </w:rPr>
        <w:t>Определить сумму нецелевого расхода субсидии на финансовое обеспечение выполнения государственного задания.</w:t>
      </w:r>
    </w:p>
    <w:p w:rsidR="006B4142" w:rsidRDefault="00676E1A">
      <w:pPr>
        <w:pStyle w:val="msonormalmailrucssattributepostfix"/>
        <w:numPr>
          <w:ilvl w:val="0"/>
          <w:numId w:val="4"/>
        </w:numPr>
        <w:spacing w:beforeAutospacing="0" w:afterAutospacing="0"/>
        <w:ind w:left="0" w:firstLine="0"/>
        <w:jc w:val="both"/>
        <w:rPr>
          <w:color w:val="000000"/>
          <w:sz w:val="23"/>
          <w:szCs w:val="23"/>
        </w:rPr>
      </w:pPr>
      <w:r>
        <w:rPr>
          <w:color w:val="000000"/>
          <w:sz w:val="23"/>
          <w:szCs w:val="23"/>
        </w:rPr>
        <w:t>Указать полномочия учредителей по контролю за финансово-хозяйственной деятельностью автономных учреждений.</w:t>
      </w:r>
    </w:p>
    <w:p w:rsidR="006B4142" w:rsidRDefault="006B4142">
      <w:pPr>
        <w:spacing w:line="360" w:lineRule="auto"/>
        <w:jc w:val="both"/>
        <w:rPr>
          <w:bCs/>
          <w:sz w:val="28"/>
          <w:szCs w:val="28"/>
        </w:rPr>
      </w:pPr>
    </w:p>
    <w:p w:rsidR="006B4142" w:rsidRDefault="00676E1A">
      <w:pPr>
        <w:pStyle w:val="1"/>
        <w:ind w:firstLine="709"/>
        <w:jc w:val="both"/>
        <w:rPr>
          <w:b/>
          <w:sz w:val="28"/>
          <w:szCs w:val="28"/>
        </w:rPr>
      </w:pPr>
      <w:bookmarkStart w:id="32" w:name="_Toc34227949"/>
      <w:r>
        <w:rPr>
          <w:b/>
          <w:bCs/>
          <w:sz w:val="28"/>
          <w:szCs w:val="28"/>
        </w:rPr>
        <w:t xml:space="preserve">8. </w:t>
      </w:r>
      <w:r>
        <w:rPr>
          <w:b/>
          <w:sz w:val="28"/>
          <w:szCs w:val="28"/>
        </w:rPr>
        <w:t>Перечень основной и дополнительной учебной литературы, необходимой для освоения дисциплины</w:t>
      </w:r>
      <w:bookmarkEnd w:id="32"/>
    </w:p>
    <w:p w:rsidR="006B4142" w:rsidRDefault="00676E1A">
      <w:pPr>
        <w:pStyle w:val="2"/>
        <w:spacing w:line="360" w:lineRule="auto"/>
        <w:ind w:firstLine="709"/>
        <w:jc w:val="left"/>
        <w:rPr>
          <w:bCs/>
          <w:iCs/>
        </w:rPr>
      </w:pPr>
      <w:bookmarkStart w:id="33" w:name="_Toc34227950"/>
      <w:r>
        <w:rPr>
          <w:bCs/>
          <w:iCs/>
        </w:rPr>
        <w:t>8.1. Нормативные правовые акты</w:t>
      </w:r>
      <w:bookmarkEnd w:id="33"/>
    </w:p>
    <w:p w:rsidR="006B4142" w:rsidRDefault="00676E1A">
      <w:pPr>
        <w:pStyle w:val="aff9"/>
        <w:numPr>
          <w:ilvl w:val="0"/>
          <w:numId w:val="13"/>
        </w:numPr>
        <w:spacing w:line="360" w:lineRule="auto"/>
        <w:ind w:left="0" w:firstLine="709"/>
        <w:jc w:val="both"/>
        <w:rPr>
          <w:sz w:val="28"/>
          <w:szCs w:val="28"/>
        </w:rPr>
      </w:pPr>
      <w:r>
        <w:rPr>
          <w:sz w:val="28"/>
          <w:szCs w:val="28"/>
        </w:rPr>
        <w:t xml:space="preserve">Бюджетный кодекс Российской Федерации: Федеральный закон от 31.07.1998 №145-ФЗ </w:t>
      </w:r>
    </w:p>
    <w:p w:rsidR="006B4142" w:rsidRDefault="00676E1A">
      <w:pPr>
        <w:pStyle w:val="aff9"/>
        <w:numPr>
          <w:ilvl w:val="0"/>
          <w:numId w:val="5"/>
        </w:numPr>
        <w:spacing w:line="360" w:lineRule="auto"/>
        <w:ind w:left="0" w:firstLine="709"/>
        <w:jc w:val="both"/>
        <w:rPr>
          <w:sz w:val="28"/>
          <w:szCs w:val="28"/>
        </w:rPr>
      </w:pPr>
      <w:r>
        <w:rPr>
          <w:sz w:val="28"/>
          <w:szCs w:val="28"/>
        </w:rPr>
        <w:t xml:space="preserve">О Счетной палате Российской Федерации: Федеральный закон от 05.04.2013 №41-ФЗ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Стандарт организации деятельности Счетной палаты Российской Федерации СОД 12. Планирование работы Счетной палаты Российской Федерации: протокол Коллегии Счетной палаты от 22.07.2011 №39К (806) </w:t>
      </w:r>
    </w:p>
    <w:p w:rsidR="006B4142" w:rsidRDefault="00676E1A">
      <w:pPr>
        <w:pStyle w:val="aff9"/>
        <w:widowControl w:val="0"/>
        <w:numPr>
          <w:ilvl w:val="0"/>
          <w:numId w:val="5"/>
        </w:numPr>
        <w:spacing w:line="360" w:lineRule="auto"/>
        <w:ind w:left="0" w:firstLine="709"/>
        <w:jc w:val="both"/>
        <w:rPr>
          <w:rStyle w:val="-"/>
          <w:sz w:val="28"/>
          <w:szCs w:val="28"/>
        </w:rPr>
      </w:pPr>
      <w:r>
        <w:rPr>
          <w:sz w:val="28"/>
          <w:szCs w:val="28"/>
        </w:rPr>
        <w:t xml:space="preserve">Стандарт внешнего государственного аудита (контроля) СГА 101 «Общие правила проведения контрольного мероприятия»: постановление Коллегии Счетной палаты Российской Федерации от 07.09.2017 №9ПК </w:t>
      </w:r>
    </w:p>
    <w:p w:rsidR="006B4142" w:rsidRDefault="00676E1A">
      <w:pPr>
        <w:pStyle w:val="aff9"/>
        <w:widowControl w:val="0"/>
        <w:numPr>
          <w:ilvl w:val="0"/>
          <w:numId w:val="5"/>
        </w:numPr>
        <w:spacing w:line="360" w:lineRule="auto"/>
        <w:ind w:left="0" w:firstLine="709"/>
        <w:jc w:val="both"/>
        <w:rPr>
          <w:rStyle w:val="-"/>
          <w:sz w:val="28"/>
          <w:szCs w:val="28"/>
        </w:rPr>
      </w:pPr>
      <w:r>
        <w:rPr>
          <w:sz w:val="28"/>
          <w:szCs w:val="28"/>
        </w:rPr>
        <w:t xml:space="preserve">Стандарт внешнего государственного аудита (контроля) СГА 102 «Общие правила проведения экспертно-аналитических мероприятий»: постановление Коллегии Счетной палаты Российской Федерации от 20.10.2017 №12ПК </w:t>
      </w:r>
    </w:p>
    <w:p w:rsidR="006B4142" w:rsidRDefault="00676E1A">
      <w:pPr>
        <w:pStyle w:val="aff9"/>
        <w:widowControl w:val="0"/>
        <w:numPr>
          <w:ilvl w:val="0"/>
          <w:numId w:val="5"/>
        </w:numPr>
        <w:spacing w:line="360" w:lineRule="auto"/>
        <w:ind w:left="0" w:firstLine="709"/>
        <w:jc w:val="both"/>
        <w:rPr>
          <w:rStyle w:val="-"/>
          <w:sz w:val="36"/>
          <w:szCs w:val="28"/>
        </w:rPr>
      </w:pPr>
      <w:r>
        <w:rPr>
          <w:sz w:val="28"/>
        </w:rPr>
        <w:t xml:space="preserve">Стандарт внешнего государственного аудита (контроля) СГА 104 «Аудит эффективности»: постановление Коллегии Счетной палаты РФ от 30.11.2016 №4ПК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Стандарт внешнего государственного аудита (контроля) СГА 201 </w:t>
      </w:r>
      <w:r>
        <w:rPr>
          <w:sz w:val="28"/>
          <w:szCs w:val="28"/>
        </w:rPr>
        <w:lastRenderedPageBreak/>
        <w:t xml:space="preserve">«Предварительный аудит формирования федерального бюджета»: постановление Коллегии Счетной палаты Российской Федерации от 21.09.2017 №11ПК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 Стандарт внешнего государственного аудита (контроля) СГА 202 «Оперативный анализ исполнения и контроль за организацией исполнения федерального бюджета»: протокол Коллегии Счетной палаты Российской Федерации от 25.12.2013 № 55К (946)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Стандарт внешнего государственного аудита (контроля) СГА 203 «Последующий контроль за исполнением федерального бюджета»: постановление Коллегии Счетной палаты Российской Федерации от 21.04.2017 №3ПК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 xml:space="preserve">О Федеральном казначействе: Постановление Правительства Российской Федерации от 01.12.2004 № 703 </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«Принципы контрольной деятельности органов внутреннего государственного (муниципального) финансового контроля»: Постановление Правительства Российской Федерации от 6 февраля 2020 г. №95</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 Постановление Правительства Российской Федерации от 17.08.2020 г. №1235</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«Правила составления отчетности о результатах контрольной деятельности»: Постановление Правительства Российской Федерации от 16.09.2020 г. №1478</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«Планирование проверок, ревизий и обследований»: Постановление Правительства Российской Федерации от 27 февраля 2020 г. №208</w:t>
      </w:r>
    </w:p>
    <w:p w:rsidR="006B4142" w:rsidRDefault="00676E1A">
      <w:pPr>
        <w:pStyle w:val="aff9"/>
        <w:widowControl w:val="0"/>
        <w:numPr>
          <w:ilvl w:val="0"/>
          <w:numId w:val="5"/>
        </w:numPr>
        <w:spacing w:line="360" w:lineRule="auto"/>
        <w:ind w:left="0" w:firstLine="709"/>
        <w:jc w:val="both"/>
        <w:rPr>
          <w:sz w:val="28"/>
          <w:szCs w:val="28"/>
        </w:rPr>
      </w:pPr>
      <w:r>
        <w:rPr>
          <w:sz w:val="28"/>
          <w:szCs w:val="28"/>
        </w:rPr>
        <w:lastRenderedPageBreak/>
        <w:t>Об утверждении федерального стандарта внутреннего государственного (муниципального) финансового контроля «Правила досудебного обжалования решений и действий (бездействия) органов внутреннего государственного (муниципального) финансового контроля и их должностных лиц»: Постановление Правительства Российской Федерации от 17 августа 2020 г. №1237</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«Права и обязанности должностных лиц органов внутреннего государственного (муниципального) финансового контроля и объектов внутреннего государственного (муниципального) финансового контроля (их должностных лиц) при осуществлении внутреннего государственного (муниципального) финансового контроля»: Постановление Правительства Российской Федерации от 6 февраля 2020 г. №100</w:t>
      </w:r>
    </w:p>
    <w:p w:rsidR="006B4142" w:rsidRDefault="00676E1A">
      <w:pPr>
        <w:pStyle w:val="aff9"/>
        <w:widowControl w:val="0"/>
        <w:numPr>
          <w:ilvl w:val="0"/>
          <w:numId w:val="5"/>
        </w:numPr>
        <w:spacing w:line="360" w:lineRule="auto"/>
        <w:ind w:left="0" w:firstLine="709"/>
        <w:jc w:val="both"/>
        <w:rPr>
          <w:sz w:val="28"/>
          <w:szCs w:val="28"/>
        </w:rPr>
      </w:pPr>
      <w:r>
        <w:rPr>
          <w:sz w:val="28"/>
          <w:szCs w:val="28"/>
        </w:rPr>
        <w:t>Об утверждении федерального стандарта внутреннего государственного (муниципального) финансового контроля «Принципы контрольной деятельности органов внутреннего государственного (муниципального) финансового контроля»: Постановление Правительства Российской Федерации от 6 февраля 2020 г. №95</w:t>
      </w:r>
    </w:p>
    <w:p w:rsidR="006B4142" w:rsidRDefault="00676E1A">
      <w:pPr>
        <w:pStyle w:val="2"/>
        <w:spacing w:line="360" w:lineRule="auto"/>
        <w:ind w:firstLine="709"/>
        <w:jc w:val="left"/>
        <w:rPr>
          <w:bCs/>
          <w:iCs/>
          <w:szCs w:val="28"/>
        </w:rPr>
      </w:pPr>
      <w:bookmarkStart w:id="34" w:name="_Toc34227951"/>
      <w:r>
        <w:rPr>
          <w:bCs/>
          <w:iCs/>
        </w:rPr>
        <w:t xml:space="preserve">8.2. </w:t>
      </w:r>
      <w:r>
        <w:rPr>
          <w:bCs/>
          <w:iCs/>
          <w:szCs w:val="28"/>
        </w:rPr>
        <w:t>Рекомендуемая литература</w:t>
      </w:r>
      <w:bookmarkEnd w:id="34"/>
    </w:p>
    <w:p w:rsidR="006B4142" w:rsidRDefault="00676E1A">
      <w:pPr>
        <w:spacing w:line="360" w:lineRule="auto"/>
        <w:ind w:firstLine="709"/>
        <w:jc w:val="both"/>
        <w:rPr>
          <w:b/>
          <w:bCs/>
          <w:iCs/>
          <w:sz w:val="28"/>
        </w:rPr>
      </w:pPr>
      <w:bookmarkStart w:id="35" w:name="_Toc324441761"/>
      <w:bookmarkStart w:id="36" w:name="_Toc326701981"/>
      <w:r>
        <w:rPr>
          <w:b/>
          <w:bCs/>
          <w:iCs/>
          <w:sz w:val="28"/>
        </w:rPr>
        <w:t>8.2.1. Основная:</w:t>
      </w:r>
      <w:bookmarkEnd w:id="35"/>
      <w:bookmarkEnd w:id="36"/>
    </w:p>
    <w:p w:rsidR="006B4142" w:rsidRDefault="00676E1A">
      <w:pPr>
        <w:pStyle w:val="Style25"/>
        <w:numPr>
          <w:ilvl w:val="0"/>
          <w:numId w:val="11"/>
        </w:numPr>
        <w:tabs>
          <w:tab w:val="left" w:pos="365"/>
        </w:tabs>
        <w:spacing w:line="360" w:lineRule="auto"/>
        <w:ind w:left="0" w:firstLine="357"/>
        <w:jc w:val="both"/>
        <w:rPr>
          <w:sz w:val="28"/>
          <w:szCs w:val="28"/>
          <w:lang w:eastAsia="zh-CN"/>
        </w:rPr>
      </w:pPr>
      <w:r>
        <w:rPr>
          <w:sz w:val="28"/>
          <w:szCs w:val="28"/>
          <w:lang w:eastAsia="zh-CN"/>
        </w:rPr>
        <w:t xml:space="preserve">Теория и история государственного финансового контроля: Учебное пособие / С.А. Андреев, И.М. </w:t>
      </w:r>
      <w:proofErr w:type="spellStart"/>
      <w:r>
        <w:rPr>
          <w:sz w:val="28"/>
          <w:szCs w:val="28"/>
          <w:lang w:eastAsia="zh-CN"/>
        </w:rPr>
        <w:t>Ванькович</w:t>
      </w:r>
      <w:proofErr w:type="spellEnd"/>
      <w:r>
        <w:rPr>
          <w:sz w:val="28"/>
          <w:szCs w:val="28"/>
          <w:lang w:eastAsia="zh-CN"/>
        </w:rPr>
        <w:t>, Д.В. Горохова [и др.]; под ред. Е.А. Федченко. – М.: Прометей, 2021</w:t>
      </w:r>
    </w:p>
    <w:p w:rsidR="006B4142" w:rsidRDefault="00676E1A">
      <w:pPr>
        <w:pStyle w:val="Style25"/>
        <w:numPr>
          <w:ilvl w:val="0"/>
          <w:numId w:val="11"/>
        </w:numPr>
        <w:tabs>
          <w:tab w:val="left" w:pos="365"/>
        </w:tabs>
        <w:spacing w:line="360" w:lineRule="auto"/>
        <w:ind w:left="0" w:firstLine="357"/>
        <w:jc w:val="both"/>
        <w:rPr>
          <w:sz w:val="28"/>
          <w:szCs w:val="28"/>
          <w:lang w:eastAsia="zh-CN"/>
        </w:rPr>
      </w:pPr>
      <w:r>
        <w:rPr>
          <w:sz w:val="28"/>
          <w:szCs w:val="28"/>
          <w:lang w:eastAsia="zh-CN"/>
        </w:rPr>
        <w:t xml:space="preserve">Государственный контроль в финансово-бюджетной сфере: Учебное пособие/ С.А. Андреев, И.М. </w:t>
      </w:r>
      <w:proofErr w:type="spellStart"/>
      <w:r>
        <w:rPr>
          <w:sz w:val="28"/>
          <w:szCs w:val="28"/>
          <w:lang w:eastAsia="zh-CN"/>
        </w:rPr>
        <w:t>Ванькович</w:t>
      </w:r>
      <w:proofErr w:type="spellEnd"/>
      <w:r>
        <w:rPr>
          <w:sz w:val="28"/>
          <w:szCs w:val="28"/>
          <w:lang w:eastAsia="zh-CN"/>
        </w:rPr>
        <w:t xml:space="preserve">, М.Л. Васюнина [и др.]; под редакцией: Р.Е. </w:t>
      </w:r>
      <w:proofErr w:type="spellStart"/>
      <w:r>
        <w:rPr>
          <w:sz w:val="28"/>
          <w:szCs w:val="28"/>
          <w:lang w:eastAsia="zh-CN"/>
        </w:rPr>
        <w:t>Артюхина</w:t>
      </w:r>
      <w:proofErr w:type="spellEnd"/>
      <w:r>
        <w:rPr>
          <w:sz w:val="28"/>
          <w:szCs w:val="28"/>
          <w:lang w:eastAsia="zh-CN"/>
        </w:rPr>
        <w:t>, Э.А. Исаева Москва: Прометей, 2022. – 633 с.</w:t>
      </w:r>
    </w:p>
    <w:p w:rsidR="006B4142" w:rsidRDefault="00676E1A">
      <w:pPr>
        <w:pStyle w:val="Style25"/>
        <w:numPr>
          <w:ilvl w:val="0"/>
          <w:numId w:val="11"/>
        </w:numPr>
        <w:tabs>
          <w:tab w:val="left" w:pos="365"/>
        </w:tabs>
        <w:spacing w:line="360" w:lineRule="auto"/>
        <w:ind w:left="0" w:firstLine="357"/>
        <w:jc w:val="both"/>
        <w:rPr>
          <w:sz w:val="28"/>
          <w:szCs w:val="28"/>
          <w:lang w:eastAsia="zh-CN"/>
        </w:rPr>
      </w:pPr>
      <w:r>
        <w:rPr>
          <w:sz w:val="28"/>
          <w:szCs w:val="28"/>
        </w:rPr>
        <w:t xml:space="preserve">Финансы: Учебник для студентов вузов, </w:t>
      </w:r>
      <w:proofErr w:type="spellStart"/>
      <w:r>
        <w:rPr>
          <w:sz w:val="28"/>
          <w:szCs w:val="28"/>
        </w:rPr>
        <w:t>обуч</w:t>
      </w:r>
      <w:proofErr w:type="spellEnd"/>
      <w:r>
        <w:rPr>
          <w:sz w:val="28"/>
          <w:szCs w:val="28"/>
        </w:rPr>
        <w:t>. по напр. подготовки "Экономика" (</w:t>
      </w:r>
      <w:proofErr w:type="spellStart"/>
      <w:r>
        <w:rPr>
          <w:sz w:val="28"/>
          <w:szCs w:val="28"/>
        </w:rPr>
        <w:t>квалиф</w:t>
      </w:r>
      <w:proofErr w:type="spellEnd"/>
      <w:r>
        <w:rPr>
          <w:sz w:val="28"/>
          <w:szCs w:val="28"/>
        </w:rPr>
        <w:t xml:space="preserve">."бакалавр") /; </w:t>
      </w:r>
      <w:proofErr w:type="spellStart"/>
      <w:r>
        <w:rPr>
          <w:sz w:val="28"/>
          <w:szCs w:val="28"/>
        </w:rPr>
        <w:t>Финуниверситет</w:t>
      </w:r>
      <w:proofErr w:type="spellEnd"/>
      <w:r>
        <w:rPr>
          <w:sz w:val="28"/>
          <w:szCs w:val="28"/>
        </w:rPr>
        <w:t xml:space="preserve">; </w:t>
      </w:r>
      <w:proofErr w:type="spellStart"/>
      <w:r>
        <w:rPr>
          <w:sz w:val="28"/>
          <w:szCs w:val="28"/>
        </w:rPr>
        <w:t>колл</w:t>
      </w:r>
      <w:proofErr w:type="spellEnd"/>
      <w:r>
        <w:rPr>
          <w:sz w:val="28"/>
          <w:szCs w:val="28"/>
        </w:rPr>
        <w:t xml:space="preserve">. авт. под ред. Е. В. Маркиной - М.: </w:t>
      </w:r>
      <w:proofErr w:type="spellStart"/>
      <w:r>
        <w:rPr>
          <w:sz w:val="28"/>
          <w:szCs w:val="28"/>
        </w:rPr>
        <w:t>Кнорус</w:t>
      </w:r>
      <w:proofErr w:type="spellEnd"/>
      <w:r>
        <w:rPr>
          <w:sz w:val="28"/>
          <w:szCs w:val="28"/>
        </w:rPr>
        <w:t xml:space="preserve">, 2012, 2014, 2015, 2017. - 432 с. - То же [Электронный </w:t>
      </w:r>
      <w:r>
        <w:rPr>
          <w:sz w:val="28"/>
          <w:szCs w:val="28"/>
        </w:rPr>
        <w:lastRenderedPageBreak/>
        <w:t xml:space="preserve">ресурс]. - 2019. - Режим доступа: </w:t>
      </w:r>
      <w:hyperlink r:id="rId16">
        <w:r>
          <w:rPr>
            <w:sz w:val="28"/>
            <w:szCs w:val="28"/>
          </w:rPr>
          <w:t>https://www.book.ru/book/931317</w:t>
        </w:r>
      </w:hyperlink>
    </w:p>
    <w:p w:rsidR="006B4142" w:rsidRDefault="00676E1A">
      <w:pPr>
        <w:spacing w:line="360" w:lineRule="auto"/>
        <w:ind w:firstLine="709"/>
        <w:jc w:val="both"/>
        <w:rPr>
          <w:b/>
          <w:bCs/>
          <w:iCs/>
          <w:sz w:val="28"/>
          <w:szCs w:val="28"/>
        </w:rPr>
      </w:pPr>
      <w:r>
        <w:rPr>
          <w:b/>
          <w:bCs/>
          <w:iCs/>
          <w:sz w:val="28"/>
          <w:szCs w:val="28"/>
        </w:rPr>
        <w:t>8.2.2. Дополнительная:</w:t>
      </w:r>
    </w:p>
    <w:p w:rsidR="006B4142" w:rsidRDefault="00676E1A">
      <w:pPr>
        <w:pStyle w:val="1"/>
        <w:ind w:firstLine="709"/>
        <w:jc w:val="both"/>
        <w:rPr>
          <w:sz w:val="28"/>
          <w:szCs w:val="28"/>
        </w:rPr>
      </w:pPr>
      <w:r>
        <w:rPr>
          <w:sz w:val="28"/>
          <w:szCs w:val="28"/>
        </w:rPr>
        <w:t xml:space="preserve">1. Игонина, Е. С., Организация финансового контроля и ревизии в государственных </w:t>
      </w:r>
      <w:proofErr w:type="gramStart"/>
      <w:r>
        <w:rPr>
          <w:sz w:val="28"/>
          <w:szCs w:val="28"/>
        </w:rPr>
        <w:t>учреждениях :</w:t>
      </w:r>
      <w:proofErr w:type="gramEnd"/>
      <w:r>
        <w:rPr>
          <w:sz w:val="28"/>
          <w:szCs w:val="28"/>
        </w:rPr>
        <w:t xml:space="preserve"> учебное пособие / Е. С. Игонина, Е. Н. </w:t>
      </w:r>
      <w:proofErr w:type="spellStart"/>
      <w:r>
        <w:rPr>
          <w:sz w:val="28"/>
          <w:szCs w:val="28"/>
        </w:rPr>
        <w:t>Зенова</w:t>
      </w:r>
      <w:proofErr w:type="spellEnd"/>
      <w:r>
        <w:rPr>
          <w:sz w:val="28"/>
          <w:szCs w:val="28"/>
        </w:rPr>
        <w:t xml:space="preserve">, А. А. Софьин.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2022. — 148 с. — ISBN 978-5-466-01921-6. — URL: https://book.ru/book/946879 (дата обращения: 12.06.2023).</w:t>
      </w:r>
    </w:p>
    <w:p w:rsidR="006B4142" w:rsidRDefault="00676E1A">
      <w:pPr>
        <w:pStyle w:val="1"/>
        <w:ind w:firstLine="709"/>
        <w:jc w:val="both"/>
        <w:rPr>
          <w:sz w:val="28"/>
          <w:szCs w:val="28"/>
        </w:rPr>
      </w:pPr>
      <w:r>
        <w:rPr>
          <w:sz w:val="28"/>
          <w:szCs w:val="28"/>
        </w:rPr>
        <w:t xml:space="preserve">2. Шемякина, М. С., Внутренний государственный (муниципальный) финансовый </w:t>
      </w:r>
      <w:proofErr w:type="gramStart"/>
      <w:r>
        <w:rPr>
          <w:sz w:val="28"/>
          <w:szCs w:val="28"/>
        </w:rPr>
        <w:t>контроль :</w:t>
      </w:r>
      <w:proofErr w:type="gramEnd"/>
      <w:r>
        <w:rPr>
          <w:sz w:val="28"/>
          <w:szCs w:val="28"/>
        </w:rPr>
        <w:t xml:space="preserve"> учебное пособие / М. С. Шемякина. — </w:t>
      </w:r>
      <w:proofErr w:type="gramStart"/>
      <w:r>
        <w:rPr>
          <w:sz w:val="28"/>
          <w:szCs w:val="28"/>
        </w:rPr>
        <w:t>Москва :</w:t>
      </w:r>
      <w:proofErr w:type="gramEnd"/>
      <w:r>
        <w:rPr>
          <w:sz w:val="28"/>
          <w:szCs w:val="28"/>
        </w:rPr>
        <w:t xml:space="preserve"> </w:t>
      </w:r>
      <w:proofErr w:type="spellStart"/>
      <w:r>
        <w:rPr>
          <w:sz w:val="28"/>
          <w:szCs w:val="28"/>
        </w:rPr>
        <w:t>Русайнс</w:t>
      </w:r>
      <w:proofErr w:type="spellEnd"/>
      <w:r>
        <w:rPr>
          <w:sz w:val="28"/>
          <w:szCs w:val="28"/>
        </w:rPr>
        <w:t>, 2022. — 130 с. — ISBN 978-5-466-01476-1. — URL: https://book.ru/book/946994 (дата обращения: 12.06.2023).</w:t>
      </w:r>
    </w:p>
    <w:p w:rsidR="006B4142" w:rsidRDefault="00676E1A">
      <w:pPr>
        <w:pStyle w:val="1"/>
        <w:ind w:firstLine="709"/>
        <w:jc w:val="both"/>
        <w:rPr>
          <w:sz w:val="28"/>
          <w:szCs w:val="28"/>
        </w:rPr>
      </w:pPr>
      <w:r>
        <w:rPr>
          <w:sz w:val="28"/>
          <w:szCs w:val="28"/>
        </w:rPr>
        <w:t xml:space="preserve">3. Бочкарева, Е. А. Финансовый контроль в Российской </w:t>
      </w:r>
      <w:proofErr w:type="gramStart"/>
      <w:r>
        <w:rPr>
          <w:sz w:val="28"/>
          <w:szCs w:val="28"/>
        </w:rPr>
        <w:t>Федерации :</w:t>
      </w:r>
      <w:proofErr w:type="gramEnd"/>
      <w:r>
        <w:rPr>
          <w:sz w:val="28"/>
          <w:szCs w:val="28"/>
        </w:rPr>
        <w:t xml:space="preserve"> рабочая тетрадь / Е. А. Бочкарева, С. В. Кожушко. - </w:t>
      </w:r>
      <w:proofErr w:type="gramStart"/>
      <w:r>
        <w:rPr>
          <w:sz w:val="28"/>
          <w:szCs w:val="28"/>
        </w:rPr>
        <w:t>Москва :</w:t>
      </w:r>
      <w:proofErr w:type="gramEnd"/>
      <w:r>
        <w:rPr>
          <w:sz w:val="28"/>
          <w:szCs w:val="28"/>
        </w:rPr>
        <w:t xml:space="preserve"> РГУП, 2021. - 62 с. - ISBN 978-5-93916-917-2. - Текст: электронный. - URL: https://znanium.com/catalog/product/1869012 (дата обращения: 13.06.2023).</w:t>
      </w:r>
    </w:p>
    <w:p w:rsidR="006B4142" w:rsidRDefault="00676E1A">
      <w:pPr>
        <w:pStyle w:val="1"/>
        <w:ind w:firstLine="709"/>
        <w:jc w:val="both"/>
        <w:rPr>
          <w:sz w:val="28"/>
          <w:szCs w:val="28"/>
        </w:rPr>
      </w:pPr>
      <w:r>
        <w:rPr>
          <w:sz w:val="28"/>
          <w:szCs w:val="28"/>
        </w:rPr>
        <w:t>4. Рожкова, Э. С. Государственный финансовый контроль [Электронный ресурс</w:t>
      </w:r>
      <w:proofErr w:type="gramStart"/>
      <w:r>
        <w:rPr>
          <w:sz w:val="28"/>
          <w:szCs w:val="28"/>
        </w:rPr>
        <w:t>] :</w:t>
      </w:r>
      <w:proofErr w:type="gramEnd"/>
      <w:r>
        <w:rPr>
          <w:sz w:val="28"/>
          <w:szCs w:val="28"/>
        </w:rPr>
        <w:t xml:space="preserve"> учеб. пособие / Э. С. Рожкова, Л. Н. </w:t>
      </w:r>
      <w:proofErr w:type="spellStart"/>
      <w:r>
        <w:rPr>
          <w:sz w:val="28"/>
          <w:szCs w:val="28"/>
        </w:rPr>
        <w:t>Абрамовских</w:t>
      </w:r>
      <w:proofErr w:type="spellEnd"/>
      <w:r>
        <w:rPr>
          <w:sz w:val="28"/>
          <w:szCs w:val="28"/>
        </w:rPr>
        <w:t xml:space="preserve">. - Красноярск: </w:t>
      </w:r>
      <w:proofErr w:type="spellStart"/>
      <w:r>
        <w:rPr>
          <w:sz w:val="28"/>
          <w:szCs w:val="28"/>
        </w:rPr>
        <w:t>Сиб</w:t>
      </w:r>
      <w:proofErr w:type="spellEnd"/>
      <w:r>
        <w:rPr>
          <w:sz w:val="28"/>
          <w:szCs w:val="28"/>
        </w:rPr>
        <w:t xml:space="preserve">. </w:t>
      </w:r>
      <w:proofErr w:type="spellStart"/>
      <w:r>
        <w:rPr>
          <w:sz w:val="28"/>
          <w:szCs w:val="28"/>
        </w:rPr>
        <w:t>федер</w:t>
      </w:r>
      <w:proofErr w:type="spellEnd"/>
      <w:r>
        <w:rPr>
          <w:sz w:val="28"/>
          <w:szCs w:val="28"/>
        </w:rPr>
        <w:t xml:space="preserve">. ун-т, 2012. - 128 с. - ISBN 978-5-7638-2645-6. - </w:t>
      </w:r>
      <w:proofErr w:type="gramStart"/>
      <w:r>
        <w:rPr>
          <w:sz w:val="28"/>
          <w:szCs w:val="28"/>
        </w:rPr>
        <w:t>Текст :</w:t>
      </w:r>
      <w:proofErr w:type="gramEnd"/>
      <w:r>
        <w:rPr>
          <w:sz w:val="28"/>
          <w:szCs w:val="28"/>
        </w:rPr>
        <w:t xml:space="preserve"> электронный. - URL: https://znanium.com/catalog/product/492098 (дата обращения: 13.06.2023)</w:t>
      </w:r>
    </w:p>
    <w:p w:rsidR="006B4142" w:rsidRDefault="00676E1A">
      <w:pPr>
        <w:widowControl w:val="0"/>
        <w:spacing w:line="360" w:lineRule="auto"/>
        <w:ind w:firstLine="709"/>
        <w:jc w:val="both"/>
        <w:textAlignment w:val="baseline"/>
        <w:outlineLvl w:val="0"/>
        <w:rPr>
          <w:b/>
          <w:sz w:val="28"/>
          <w:szCs w:val="28"/>
        </w:rPr>
      </w:pPr>
      <w:bookmarkStart w:id="37" w:name="_Toc137476105"/>
      <w:r>
        <w:rPr>
          <w:b/>
          <w:sz w:val="28"/>
          <w:szCs w:val="28"/>
        </w:rPr>
        <w:t>9. Перечень ресурсов информационно-телекоммуникационной сети «Интернет», необходимых для освоения дисциплины:</w:t>
      </w:r>
      <w:bookmarkEnd w:id="37"/>
    </w:p>
    <w:p w:rsidR="006B4142" w:rsidRDefault="00676E1A">
      <w:pPr>
        <w:widowControl w:val="0"/>
        <w:spacing w:line="360" w:lineRule="auto"/>
        <w:ind w:firstLine="709"/>
        <w:jc w:val="both"/>
        <w:textAlignment w:val="baseline"/>
        <w:outlineLvl w:val="0"/>
        <w:rPr>
          <w:sz w:val="28"/>
          <w:szCs w:val="28"/>
        </w:rPr>
      </w:pPr>
      <w:bookmarkStart w:id="38" w:name="_Toc137476106"/>
      <w:r>
        <w:rPr>
          <w:sz w:val="28"/>
          <w:szCs w:val="28"/>
        </w:rPr>
        <w:t>1.</w:t>
      </w:r>
      <w:r>
        <w:rPr>
          <w:sz w:val="28"/>
          <w:szCs w:val="28"/>
        </w:rPr>
        <w:tab/>
        <w:t>Электронные ресурсы БИК</w:t>
      </w:r>
      <w:bookmarkEnd w:id="38"/>
    </w:p>
    <w:p w:rsidR="006B4142" w:rsidRDefault="00676E1A">
      <w:pPr>
        <w:widowControl w:val="0"/>
        <w:spacing w:line="360" w:lineRule="auto"/>
        <w:ind w:firstLine="709"/>
        <w:jc w:val="both"/>
        <w:textAlignment w:val="baseline"/>
        <w:outlineLvl w:val="0"/>
        <w:rPr>
          <w:sz w:val="28"/>
          <w:szCs w:val="28"/>
        </w:rPr>
      </w:pPr>
      <w:bookmarkStart w:id="39" w:name="_Toc137476107"/>
      <w:r>
        <w:rPr>
          <w:sz w:val="28"/>
          <w:szCs w:val="28"/>
        </w:rPr>
        <w:t>Электронная библиотека Финансового университета (ЭБ) http://elib.fa.ru/</w:t>
      </w:r>
      <w:bookmarkEnd w:id="39"/>
    </w:p>
    <w:p w:rsidR="006B4142" w:rsidRDefault="00676E1A">
      <w:pPr>
        <w:widowControl w:val="0"/>
        <w:spacing w:line="360" w:lineRule="auto"/>
        <w:ind w:firstLine="709"/>
        <w:jc w:val="both"/>
        <w:textAlignment w:val="baseline"/>
        <w:outlineLvl w:val="0"/>
        <w:rPr>
          <w:sz w:val="28"/>
          <w:szCs w:val="28"/>
        </w:rPr>
      </w:pPr>
      <w:bookmarkStart w:id="40" w:name="_Toc137476108"/>
      <w:r>
        <w:rPr>
          <w:sz w:val="28"/>
          <w:szCs w:val="28"/>
        </w:rPr>
        <w:t>Электронно-библиотечная система BOOK.RU http://www.book.ru</w:t>
      </w:r>
      <w:bookmarkEnd w:id="40"/>
    </w:p>
    <w:p w:rsidR="006B4142" w:rsidRDefault="00676E1A">
      <w:pPr>
        <w:widowControl w:val="0"/>
        <w:spacing w:line="360" w:lineRule="auto"/>
        <w:ind w:firstLine="709"/>
        <w:jc w:val="both"/>
        <w:textAlignment w:val="baseline"/>
        <w:outlineLvl w:val="0"/>
        <w:rPr>
          <w:sz w:val="28"/>
          <w:szCs w:val="28"/>
        </w:rPr>
      </w:pPr>
      <w:bookmarkStart w:id="41" w:name="_Toc137476109"/>
      <w:r>
        <w:rPr>
          <w:sz w:val="28"/>
          <w:szCs w:val="28"/>
        </w:rPr>
        <w:t>Электронно-библиотечная система «Университетская библиотека ОНЛАЙН» http://biblioclub.ru/</w:t>
      </w:r>
      <w:bookmarkEnd w:id="41"/>
    </w:p>
    <w:p w:rsidR="006B4142" w:rsidRDefault="00676E1A">
      <w:pPr>
        <w:widowControl w:val="0"/>
        <w:spacing w:line="360" w:lineRule="auto"/>
        <w:ind w:firstLine="709"/>
        <w:jc w:val="both"/>
        <w:textAlignment w:val="baseline"/>
        <w:outlineLvl w:val="0"/>
        <w:rPr>
          <w:sz w:val="28"/>
          <w:szCs w:val="28"/>
        </w:rPr>
      </w:pPr>
      <w:bookmarkStart w:id="42" w:name="_Toc137476110"/>
      <w:r>
        <w:rPr>
          <w:sz w:val="28"/>
          <w:szCs w:val="28"/>
        </w:rPr>
        <w:t xml:space="preserve">Электронно-библиотечная система </w:t>
      </w:r>
      <w:proofErr w:type="spellStart"/>
      <w:r>
        <w:rPr>
          <w:sz w:val="28"/>
          <w:szCs w:val="28"/>
        </w:rPr>
        <w:t>Znanium</w:t>
      </w:r>
      <w:proofErr w:type="spellEnd"/>
      <w:r>
        <w:rPr>
          <w:sz w:val="28"/>
          <w:szCs w:val="28"/>
        </w:rPr>
        <w:t xml:space="preserve"> http://www.znanium.com</w:t>
      </w:r>
      <w:bookmarkEnd w:id="42"/>
    </w:p>
    <w:p w:rsidR="006B4142" w:rsidRDefault="00676E1A">
      <w:pPr>
        <w:widowControl w:val="0"/>
        <w:spacing w:line="360" w:lineRule="auto"/>
        <w:ind w:firstLine="709"/>
        <w:jc w:val="both"/>
        <w:textAlignment w:val="baseline"/>
        <w:outlineLvl w:val="0"/>
        <w:rPr>
          <w:sz w:val="28"/>
          <w:szCs w:val="28"/>
        </w:rPr>
      </w:pPr>
      <w:bookmarkStart w:id="43" w:name="_Toc137476111"/>
      <w:r>
        <w:rPr>
          <w:sz w:val="28"/>
          <w:szCs w:val="28"/>
        </w:rPr>
        <w:t>Электронно-библиотечная система издательства «ЮРАЙТ» https://urait.ru/</w:t>
      </w:r>
      <w:bookmarkEnd w:id="43"/>
    </w:p>
    <w:p w:rsidR="006B4142" w:rsidRDefault="00676E1A">
      <w:pPr>
        <w:widowControl w:val="0"/>
        <w:spacing w:line="360" w:lineRule="auto"/>
        <w:ind w:firstLine="709"/>
        <w:jc w:val="both"/>
        <w:textAlignment w:val="baseline"/>
        <w:outlineLvl w:val="0"/>
        <w:rPr>
          <w:sz w:val="28"/>
          <w:szCs w:val="28"/>
        </w:rPr>
      </w:pPr>
      <w:bookmarkStart w:id="44" w:name="_Toc137476112"/>
      <w:r>
        <w:rPr>
          <w:sz w:val="28"/>
          <w:szCs w:val="28"/>
        </w:rPr>
        <w:t>Электронно-библиотечная система издательства Проспект http://ebs.prospekt.org/books</w:t>
      </w:r>
      <w:bookmarkEnd w:id="44"/>
    </w:p>
    <w:p w:rsidR="006B4142" w:rsidRDefault="00676E1A">
      <w:pPr>
        <w:widowControl w:val="0"/>
        <w:spacing w:line="360" w:lineRule="auto"/>
        <w:ind w:firstLine="709"/>
        <w:jc w:val="both"/>
        <w:textAlignment w:val="baseline"/>
        <w:outlineLvl w:val="0"/>
        <w:rPr>
          <w:sz w:val="28"/>
          <w:szCs w:val="28"/>
        </w:rPr>
      </w:pPr>
      <w:bookmarkStart w:id="45" w:name="_Toc137476113"/>
      <w:r>
        <w:rPr>
          <w:sz w:val="28"/>
          <w:szCs w:val="28"/>
        </w:rPr>
        <w:t xml:space="preserve">Деловая онлайн-библиотека </w:t>
      </w:r>
      <w:proofErr w:type="spellStart"/>
      <w:r>
        <w:rPr>
          <w:sz w:val="28"/>
          <w:szCs w:val="28"/>
        </w:rPr>
        <w:t>Alpina</w:t>
      </w:r>
      <w:proofErr w:type="spellEnd"/>
      <w:r>
        <w:rPr>
          <w:sz w:val="28"/>
          <w:szCs w:val="28"/>
        </w:rPr>
        <w:t xml:space="preserve"> </w:t>
      </w:r>
      <w:proofErr w:type="spellStart"/>
      <w:r>
        <w:rPr>
          <w:sz w:val="28"/>
          <w:szCs w:val="28"/>
        </w:rPr>
        <w:t>Digital</w:t>
      </w:r>
      <w:proofErr w:type="spellEnd"/>
      <w:r>
        <w:rPr>
          <w:sz w:val="28"/>
          <w:szCs w:val="28"/>
        </w:rPr>
        <w:t xml:space="preserve"> http://lib.alpinadigital.ru/</w:t>
      </w:r>
      <w:bookmarkEnd w:id="45"/>
    </w:p>
    <w:p w:rsidR="006B4142" w:rsidRDefault="00676E1A">
      <w:pPr>
        <w:widowControl w:val="0"/>
        <w:spacing w:line="360" w:lineRule="auto"/>
        <w:ind w:firstLine="709"/>
        <w:jc w:val="both"/>
        <w:textAlignment w:val="baseline"/>
        <w:outlineLvl w:val="0"/>
        <w:rPr>
          <w:sz w:val="28"/>
          <w:szCs w:val="28"/>
        </w:rPr>
      </w:pPr>
      <w:bookmarkStart w:id="46" w:name="_Toc137476114"/>
      <w:r>
        <w:rPr>
          <w:sz w:val="28"/>
          <w:szCs w:val="28"/>
        </w:rPr>
        <w:lastRenderedPageBreak/>
        <w:t>Электронная библиотека Издательского дома «Гребенников» https://grebennikon.ru/</w:t>
      </w:r>
      <w:bookmarkEnd w:id="46"/>
    </w:p>
    <w:p w:rsidR="006B4142" w:rsidRDefault="00676E1A">
      <w:pPr>
        <w:widowControl w:val="0"/>
        <w:spacing w:line="360" w:lineRule="auto"/>
        <w:ind w:firstLine="709"/>
        <w:jc w:val="both"/>
        <w:textAlignment w:val="baseline"/>
        <w:outlineLvl w:val="0"/>
        <w:rPr>
          <w:sz w:val="28"/>
          <w:szCs w:val="28"/>
        </w:rPr>
      </w:pPr>
      <w:bookmarkStart w:id="47" w:name="_Toc137476115"/>
      <w:r>
        <w:rPr>
          <w:sz w:val="28"/>
          <w:szCs w:val="28"/>
        </w:rPr>
        <w:t>Научная электронная библиотека eLibrary.ru http://elibrary.ru</w:t>
      </w:r>
      <w:bookmarkEnd w:id="47"/>
      <w:r>
        <w:rPr>
          <w:sz w:val="28"/>
          <w:szCs w:val="28"/>
        </w:rPr>
        <w:t xml:space="preserve">  </w:t>
      </w:r>
    </w:p>
    <w:p w:rsidR="006B4142" w:rsidRDefault="00676E1A">
      <w:pPr>
        <w:widowControl w:val="0"/>
        <w:spacing w:line="360" w:lineRule="auto"/>
        <w:ind w:firstLine="709"/>
        <w:jc w:val="both"/>
        <w:textAlignment w:val="baseline"/>
        <w:outlineLvl w:val="0"/>
        <w:rPr>
          <w:sz w:val="28"/>
          <w:szCs w:val="28"/>
        </w:rPr>
      </w:pPr>
      <w:bookmarkStart w:id="48" w:name="_Toc137476116"/>
      <w:r>
        <w:rPr>
          <w:sz w:val="28"/>
          <w:szCs w:val="28"/>
        </w:rPr>
        <w:t>Национальная электронная библиотека http://нэб.рф/</w:t>
      </w:r>
      <w:bookmarkEnd w:id="48"/>
    </w:p>
    <w:p w:rsidR="006B4142" w:rsidRDefault="00676E1A">
      <w:pPr>
        <w:widowControl w:val="0"/>
        <w:spacing w:line="360" w:lineRule="auto"/>
        <w:ind w:firstLine="709"/>
        <w:jc w:val="both"/>
        <w:textAlignment w:val="baseline"/>
        <w:outlineLvl w:val="0"/>
        <w:rPr>
          <w:sz w:val="28"/>
          <w:szCs w:val="28"/>
        </w:rPr>
      </w:pPr>
      <w:bookmarkStart w:id="49" w:name="_Toc137476117"/>
      <w:r>
        <w:rPr>
          <w:sz w:val="28"/>
          <w:szCs w:val="28"/>
        </w:rPr>
        <w:t>Финансовая справочная система «Финансовый директор» http://www.1fd.ru/</w:t>
      </w:r>
      <w:bookmarkEnd w:id="49"/>
    </w:p>
    <w:p w:rsidR="006B4142" w:rsidRDefault="00676E1A">
      <w:pPr>
        <w:widowControl w:val="0"/>
        <w:spacing w:line="360" w:lineRule="auto"/>
        <w:ind w:firstLine="709"/>
        <w:jc w:val="both"/>
        <w:textAlignment w:val="baseline"/>
        <w:outlineLvl w:val="0"/>
        <w:rPr>
          <w:sz w:val="28"/>
          <w:szCs w:val="28"/>
        </w:rPr>
      </w:pPr>
      <w:bookmarkStart w:id="50" w:name="_Toc137476118"/>
      <w:r>
        <w:rPr>
          <w:sz w:val="28"/>
          <w:szCs w:val="28"/>
        </w:rPr>
        <w:t>Юридическая справочная система «Юрист» http://www.1jur.ru/</w:t>
      </w:r>
      <w:bookmarkEnd w:id="50"/>
    </w:p>
    <w:p w:rsidR="006B4142" w:rsidRDefault="00676E1A">
      <w:pPr>
        <w:widowControl w:val="0"/>
        <w:spacing w:line="360" w:lineRule="auto"/>
        <w:ind w:firstLine="709"/>
        <w:jc w:val="both"/>
        <w:textAlignment w:val="baseline"/>
        <w:outlineLvl w:val="0"/>
        <w:rPr>
          <w:sz w:val="28"/>
          <w:szCs w:val="28"/>
          <w:lang w:val="en-US"/>
        </w:rPr>
      </w:pPr>
      <w:bookmarkStart w:id="51" w:name="_Toc137476119"/>
      <w:r>
        <w:rPr>
          <w:sz w:val="28"/>
          <w:szCs w:val="28"/>
          <w:lang w:val="en-US"/>
        </w:rPr>
        <w:t>Academic Reference http://ar.cnki.net/ACADREF</w:t>
      </w:r>
      <w:bookmarkEnd w:id="51"/>
    </w:p>
    <w:p w:rsidR="006B4142" w:rsidRDefault="00676E1A">
      <w:pPr>
        <w:widowControl w:val="0"/>
        <w:spacing w:line="360" w:lineRule="auto"/>
        <w:ind w:firstLine="709"/>
        <w:jc w:val="both"/>
        <w:textAlignment w:val="baseline"/>
        <w:outlineLvl w:val="0"/>
        <w:rPr>
          <w:sz w:val="28"/>
          <w:szCs w:val="28"/>
        </w:rPr>
      </w:pPr>
      <w:bookmarkStart w:id="52" w:name="_Toc137476120"/>
      <w:r>
        <w:rPr>
          <w:sz w:val="28"/>
          <w:szCs w:val="28"/>
        </w:rPr>
        <w:t xml:space="preserve">Пакет баз данных компании EBSCO </w:t>
      </w:r>
      <w:proofErr w:type="spellStart"/>
      <w:r>
        <w:rPr>
          <w:sz w:val="28"/>
          <w:szCs w:val="28"/>
        </w:rPr>
        <w:t>Publishing</w:t>
      </w:r>
      <w:proofErr w:type="spellEnd"/>
      <w:r>
        <w:rPr>
          <w:sz w:val="28"/>
          <w:szCs w:val="28"/>
        </w:rPr>
        <w:t xml:space="preserve">, крупнейшего </w:t>
      </w:r>
      <w:proofErr w:type="spellStart"/>
      <w:r>
        <w:rPr>
          <w:sz w:val="28"/>
          <w:szCs w:val="28"/>
        </w:rPr>
        <w:t>агрегатора</w:t>
      </w:r>
      <w:proofErr w:type="spellEnd"/>
      <w:r>
        <w:rPr>
          <w:sz w:val="28"/>
          <w:szCs w:val="28"/>
        </w:rPr>
        <w:t xml:space="preserve"> научных ресурсов ведущих издательств мира http://search.ebscohost.com</w:t>
      </w:r>
      <w:bookmarkEnd w:id="52"/>
    </w:p>
    <w:p w:rsidR="006B4142" w:rsidRDefault="00676E1A">
      <w:pPr>
        <w:widowControl w:val="0"/>
        <w:spacing w:line="360" w:lineRule="auto"/>
        <w:ind w:firstLine="709"/>
        <w:jc w:val="both"/>
        <w:textAlignment w:val="baseline"/>
        <w:outlineLvl w:val="0"/>
        <w:rPr>
          <w:sz w:val="28"/>
          <w:szCs w:val="28"/>
        </w:rPr>
      </w:pPr>
      <w:bookmarkStart w:id="53" w:name="_Toc137476121"/>
      <w:r>
        <w:rPr>
          <w:sz w:val="28"/>
          <w:szCs w:val="28"/>
        </w:rPr>
        <w:t>2. Справочно-правовая система «Гарант». – URL: garant.ru.</w:t>
      </w:r>
      <w:bookmarkEnd w:id="53"/>
    </w:p>
    <w:p w:rsidR="006B4142" w:rsidRDefault="00676E1A">
      <w:pPr>
        <w:widowControl w:val="0"/>
        <w:spacing w:line="360" w:lineRule="auto"/>
        <w:ind w:firstLine="709"/>
        <w:jc w:val="both"/>
        <w:textAlignment w:val="baseline"/>
        <w:outlineLvl w:val="0"/>
        <w:rPr>
          <w:sz w:val="28"/>
          <w:szCs w:val="28"/>
        </w:rPr>
      </w:pPr>
      <w:bookmarkStart w:id="54" w:name="_Toc137476122"/>
      <w:r>
        <w:rPr>
          <w:sz w:val="28"/>
          <w:szCs w:val="28"/>
        </w:rPr>
        <w:t>3. Справочно-правовая система «Консультант-Плюс». – URL: http://www.consultant.ru</w:t>
      </w:r>
      <w:bookmarkEnd w:id="54"/>
    </w:p>
    <w:p w:rsidR="006B4142" w:rsidRDefault="00676E1A">
      <w:pPr>
        <w:widowControl w:val="0"/>
        <w:spacing w:line="360" w:lineRule="auto"/>
        <w:ind w:firstLine="709"/>
        <w:jc w:val="both"/>
        <w:textAlignment w:val="baseline"/>
        <w:outlineLvl w:val="0"/>
        <w:rPr>
          <w:sz w:val="28"/>
          <w:szCs w:val="28"/>
        </w:rPr>
      </w:pPr>
      <w:bookmarkStart w:id="55" w:name="_Toc137476123"/>
      <w:r>
        <w:rPr>
          <w:sz w:val="28"/>
          <w:szCs w:val="28"/>
        </w:rPr>
        <w:t>4. Официальный сайт Счетной палаты Российской Федерации.</w:t>
      </w:r>
      <w:bookmarkEnd w:id="55"/>
      <w:r>
        <w:rPr>
          <w:sz w:val="28"/>
          <w:szCs w:val="28"/>
        </w:rPr>
        <w:t xml:space="preserve"> </w:t>
      </w:r>
    </w:p>
    <w:p w:rsidR="006B4142" w:rsidRDefault="006B4142">
      <w:pPr>
        <w:widowControl w:val="0"/>
        <w:spacing w:line="360" w:lineRule="auto"/>
        <w:ind w:firstLine="709"/>
        <w:jc w:val="both"/>
        <w:textAlignment w:val="baseline"/>
        <w:outlineLvl w:val="0"/>
        <w:rPr>
          <w:sz w:val="28"/>
          <w:szCs w:val="28"/>
        </w:rPr>
      </w:pPr>
    </w:p>
    <w:p w:rsidR="006B4142" w:rsidRDefault="00676E1A">
      <w:pPr>
        <w:widowControl w:val="0"/>
        <w:spacing w:line="360" w:lineRule="auto"/>
        <w:ind w:firstLine="709"/>
        <w:jc w:val="both"/>
        <w:textAlignment w:val="baseline"/>
        <w:outlineLvl w:val="0"/>
        <w:rPr>
          <w:b/>
          <w:sz w:val="28"/>
          <w:szCs w:val="28"/>
        </w:rPr>
      </w:pPr>
      <w:bookmarkStart w:id="56" w:name="_Toc137476124"/>
      <w:r>
        <w:rPr>
          <w:b/>
          <w:sz w:val="28"/>
          <w:szCs w:val="28"/>
        </w:rPr>
        <w:t>10. Методические указания для обучающихся по освоению дисциплины</w:t>
      </w:r>
      <w:bookmarkEnd w:id="56"/>
    </w:p>
    <w:p w:rsidR="006B4142" w:rsidRDefault="00676E1A">
      <w:pPr>
        <w:tabs>
          <w:tab w:val="left" w:pos="0"/>
        </w:tabs>
        <w:spacing w:line="360" w:lineRule="auto"/>
        <w:ind w:firstLine="709"/>
        <w:jc w:val="both"/>
        <w:rPr>
          <w:sz w:val="28"/>
          <w:szCs w:val="28"/>
        </w:rPr>
      </w:pPr>
      <w:r>
        <w:rPr>
          <w:sz w:val="28"/>
          <w:szCs w:val="28"/>
        </w:rPr>
        <w:t xml:space="preserve">Студентам при подготовке следует использовать нормативные документы Финансового университета - Приказ Финуниверситета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Pr>
          <w:sz w:val="28"/>
          <w:szCs w:val="28"/>
        </w:rPr>
        <w:t>бакалавриата</w:t>
      </w:r>
      <w:proofErr w:type="spellEnd"/>
      <w:r>
        <w:rPr>
          <w:sz w:val="28"/>
          <w:szCs w:val="28"/>
        </w:rPr>
        <w:t xml:space="preserve"> и магистратуры в Финансовом университете»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«Распоряжения»/«Приказы Финуниверситета»).</w:t>
      </w:r>
    </w:p>
    <w:p w:rsidR="006B4142" w:rsidRDefault="006B4142">
      <w:pPr>
        <w:tabs>
          <w:tab w:val="left" w:pos="0"/>
        </w:tabs>
        <w:spacing w:line="360" w:lineRule="auto"/>
        <w:ind w:firstLine="709"/>
        <w:jc w:val="both"/>
        <w:rPr>
          <w:sz w:val="28"/>
          <w:szCs w:val="28"/>
        </w:rPr>
      </w:pPr>
    </w:p>
    <w:p w:rsidR="006B4142" w:rsidRDefault="00676E1A">
      <w:pPr>
        <w:tabs>
          <w:tab w:val="left" w:pos="0"/>
        </w:tabs>
        <w:spacing w:line="360" w:lineRule="auto"/>
        <w:ind w:firstLine="709"/>
        <w:jc w:val="both"/>
        <w:rPr>
          <w:b/>
          <w:bCs/>
          <w:sz w:val="28"/>
          <w:szCs w:val="28"/>
        </w:rPr>
      </w:pPr>
      <w:r>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6B4142" w:rsidRDefault="00676E1A">
      <w:pPr>
        <w:tabs>
          <w:tab w:val="left" w:pos="0"/>
        </w:tabs>
        <w:spacing w:line="360" w:lineRule="auto"/>
        <w:ind w:firstLine="709"/>
        <w:jc w:val="both"/>
        <w:rPr>
          <w:sz w:val="28"/>
          <w:szCs w:val="28"/>
        </w:rPr>
      </w:pPr>
      <w:r>
        <w:rPr>
          <w:b/>
          <w:sz w:val="28"/>
          <w:szCs w:val="28"/>
        </w:rPr>
        <w:lastRenderedPageBreak/>
        <w:t>11.1. Комплект лицензионного программного обеспечения</w:t>
      </w:r>
      <w:r>
        <w:rPr>
          <w:sz w:val="28"/>
          <w:szCs w:val="28"/>
        </w:rPr>
        <w:t>:</w:t>
      </w:r>
    </w:p>
    <w:p w:rsidR="006B4142" w:rsidRPr="00D10937" w:rsidRDefault="00676E1A">
      <w:pPr>
        <w:tabs>
          <w:tab w:val="left" w:pos="0"/>
        </w:tabs>
        <w:spacing w:line="360" w:lineRule="auto"/>
        <w:ind w:firstLine="709"/>
        <w:jc w:val="both"/>
        <w:rPr>
          <w:sz w:val="28"/>
          <w:szCs w:val="28"/>
        </w:rPr>
      </w:pPr>
      <w:r w:rsidRPr="00676E1A">
        <w:rPr>
          <w:sz w:val="28"/>
          <w:szCs w:val="28"/>
          <w:lang w:val="en-US"/>
        </w:rPr>
        <w:t>Windows</w:t>
      </w:r>
      <w:r w:rsidRPr="00D10937">
        <w:rPr>
          <w:sz w:val="28"/>
          <w:szCs w:val="28"/>
        </w:rPr>
        <w:t xml:space="preserve"> </w:t>
      </w:r>
      <w:r w:rsidRPr="00676E1A">
        <w:rPr>
          <w:sz w:val="28"/>
          <w:szCs w:val="28"/>
          <w:lang w:val="en-US"/>
        </w:rPr>
        <w:t>Microsoft</w:t>
      </w:r>
      <w:r w:rsidRPr="00D10937">
        <w:rPr>
          <w:sz w:val="28"/>
          <w:szCs w:val="28"/>
        </w:rPr>
        <w:t xml:space="preserve"> </w:t>
      </w:r>
      <w:r w:rsidRPr="00676E1A">
        <w:rPr>
          <w:sz w:val="28"/>
          <w:szCs w:val="28"/>
          <w:lang w:val="en-US"/>
        </w:rPr>
        <w:t>Office</w:t>
      </w:r>
      <w:r w:rsidRPr="00D10937">
        <w:rPr>
          <w:sz w:val="28"/>
          <w:szCs w:val="28"/>
        </w:rPr>
        <w:t xml:space="preserve"> </w:t>
      </w:r>
    </w:p>
    <w:p w:rsidR="006B4142" w:rsidRPr="00D10937" w:rsidRDefault="00676E1A">
      <w:pPr>
        <w:tabs>
          <w:tab w:val="left" w:pos="0"/>
        </w:tabs>
        <w:spacing w:line="360" w:lineRule="auto"/>
        <w:ind w:firstLine="709"/>
        <w:jc w:val="both"/>
        <w:rPr>
          <w:sz w:val="28"/>
          <w:szCs w:val="28"/>
        </w:rPr>
      </w:pPr>
      <w:r>
        <w:rPr>
          <w:sz w:val="28"/>
          <w:szCs w:val="28"/>
        </w:rPr>
        <w:t>Антивирус</w:t>
      </w:r>
      <w:r w:rsidRPr="00D10937">
        <w:rPr>
          <w:sz w:val="28"/>
          <w:szCs w:val="28"/>
        </w:rPr>
        <w:t xml:space="preserve"> </w:t>
      </w:r>
      <w:r>
        <w:rPr>
          <w:sz w:val="28"/>
          <w:szCs w:val="28"/>
          <w:lang w:val="en-US"/>
        </w:rPr>
        <w:t>Kaspersky</w:t>
      </w:r>
    </w:p>
    <w:p w:rsidR="006B4142" w:rsidRDefault="00676E1A">
      <w:pPr>
        <w:tabs>
          <w:tab w:val="left" w:pos="0"/>
        </w:tabs>
        <w:spacing w:line="360" w:lineRule="auto"/>
        <w:ind w:firstLine="709"/>
        <w:jc w:val="both"/>
        <w:rPr>
          <w:b/>
          <w:sz w:val="28"/>
          <w:szCs w:val="28"/>
        </w:rPr>
      </w:pPr>
      <w:r w:rsidRPr="00D10937">
        <w:rPr>
          <w:b/>
          <w:sz w:val="28"/>
          <w:szCs w:val="28"/>
        </w:rPr>
        <w:t xml:space="preserve">11.2. </w:t>
      </w:r>
      <w:r>
        <w:rPr>
          <w:b/>
          <w:sz w:val="28"/>
          <w:szCs w:val="28"/>
        </w:rPr>
        <w:t xml:space="preserve">Современные профессиональные базы данных и информационные справочные системы: </w:t>
      </w:r>
    </w:p>
    <w:p w:rsidR="006B4142" w:rsidRDefault="00676E1A">
      <w:pPr>
        <w:tabs>
          <w:tab w:val="left" w:pos="0"/>
        </w:tabs>
        <w:spacing w:line="360" w:lineRule="auto"/>
        <w:ind w:firstLine="709"/>
        <w:jc w:val="both"/>
        <w:rPr>
          <w:sz w:val="28"/>
          <w:szCs w:val="28"/>
        </w:rPr>
      </w:pPr>
      <w:r>
        <w:rPr>
          <w:sz w:val="28"/>
          <w:szCs w:val="28"/>
        </w:rPr>
        <w:t>Справочная правовая система «</w:t>
      </w:r>
      <w:proofErr w:type="spellStart"/>
      <w:r>
        <w:rPr>
          <w:sz w:val="28"/>
          <w:szCs w:val="28"/>
        </w:rPr>
        <w:t>КонсультантПлюс</w:t>
      </w:r>
      <w:proofErr w:type="spellEnd"/>
      <w:r>
        <w:rPr>
          <w:sz w:val="28"/>
          <w:szCs w:val="28"/>
        </w:rPr>
        <w:t xml:space="preserve">» (http://www.consultant.ru). </w:t>
      </w:r>
    </w:p>
    <w:p w:rsidR="006B4142" w:rsidRDefault="00676E1A">
      <w:pPr>
        <w:tabs>
          <w:tab w:val="left" w:pos="0"/>
        </w:tabs>
        <w:spacing w:line="360" w:lineRule="auto"/>
        <w:ind w:firstLine="709"/>
        <w:jc w:val="both"/>
        <w:rPr>
          <w:sz w:val="28"/>
          <w:szCs w:val="28"/>
        </w:rPr>
      </w:pPr>
      <w:r>
        <w:rPr>
          <w:sz w:val="28"/>
          <w:szCs w:val="28"/>
        </w:rPr>
        <w:t>Справочная правовая система «Гарант» (http://www.garant.ru).</w:t>
      </w:r>
    </w:p>
    <w:p w:rsidR="006B4142" w:rsidRDefault="00676E1A">
      <w:pPr>
        <w:tabs>
          <w:tab w:val="left" w:pos="0"/>
        </w:tabs>
        <w:spacing w:line="360" w:lineRule="auto"/>
        <w:ind w:firstLine="709"/>
        <w:jc w:val="both"/>
        <w:rPr>
          <w:sz w:val="28"/>
          <w:szCs w:val="28"/>
        </w:rPr>
      </w:pPr>
      <w:r>
        <w:rPr>
          <w:sz w:val="28"/>
          <w:szCs w:val="28"/>
        </w:rPr>
        <w:t>Информационно-образовательный портал Финансового университета. - http://portal.ufrf.ru.</w:t>
      </w:r>
    </w:p>
    <w:p w:rsidR="006B4142" w:rsidRDefault="00676E1A">
      <w:pPr>
        <w:tabs>
          <w:tab w:val="left" w:pos="0"/>
        </w:tabs>
        <w:spacing w:line="360" w:lineRule="auto"/>
        <w:ind w:firstLine="709"/>
        <w:jc w:val="both"/>
        <w:rPr>
          <w:b/>
          <w:sz w:val="28"/>
          <w:szCs w:val="28"/>
        </w:rPr>
      </w:pPr>
      <w:r>
        <w:rPr>
          <w:b/>
          <w:sz w:val="28"/>
          <w:szCs w:val="28"/>
        </w:rPr>
        <w:t>11.3. Сертифицированные программные и аппаратные средства защиты информации</w:t>
      </w:r>
    </w:p>
    <w:p w:rsidR="006B4142" w:rsidRDefault="00676E1A">
      <w:pPr>
        <w:tabs>
          <w:tab w:val="left" w:pos="0"/>
        </w:tabs>
        <w:spacing w:line="360" w:lineRule="auto"/>
        <w:ind w:firstLine="709"/>
        <w:jc w:val="both"/>
        <w:rPr>
          <w:sz w:val="28"/>
          <w:szCs w:val="28"/>
        </w:rPr>
      </w:pPr>
      <w:r>
        <w:rPr>
          <w:sz w:val="28"/>
          <w:szCs w:val="28"/>
        </w:rPr>
        <w:t>Не используются.</w:t>
      </w:r>
    </w:p>
    <w:p w:rsidR="006B4142" w:rsidRDefault="00676E1A">
      <w:pPr>
        <w:tabs>
          <w:tab w:val="left" w:pos="0"/>
        </w:tabs>
        <w:spacing w:line="360" w:lineRule="auto"/>
        <w:ind w:firstLine="709"/>
        <w:jc w:val="both"/>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rsidR="006B4142" w:rsidRDefault="00676E1A">
      <w:pPr>
        <w:tabs>
          <w:tab w:val="left" w:pos="0"/>
        </w:tabs>
        <w:spacing w:line="360" w:lineRule="auto"/>
        <w:ind w:firstLine="709"/>
        <w:jc w:val="both"/>
        <w:rPr>
          <w:sz w:val="28"/>
          <w:szCs w:val="28"/>
        </w:rPr>
      </w:pPr>
      <w:r>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p w:rsidR="006B4142" w:rsidRDefault="006B4142"/>
    <w:sectPr w:rsidR="006B4142">
      <w:footerReference w:type="default" r:id="rId17"/>
      <w:footerReference w:type="first" r:id="rId18"/>
      <w:pgSz w:w="11906" w:h="16838"/>
      <w:pgMar w:top="1134" w:right="851" w:bottom="1134" w:left="1418" w:header="0" w:footer="709" w:gutter="0"/>
      <w:pgNumType w:start="28"/>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1493" w:rsidRDefault="00E61493">
      <w:r>
        <w:separator/>
      </w:r>
    </w:p>
  </w:endnote>
  <w:endnote w:type="continuationSeparator" w:id="0">
    <w:p w:rsidR="00E61493" w:rsidRDefault="00E614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charset w:val="01"/>
    <w:family w:val="roman"/>
    <w:pitch w:val="default"/>
  </w:font>
  <w:font w:name="Noto Sans Devanagari">
    <w:panose1 w:val="00000000000000000000"/>
    <w:charset w:val="00"/>
    <w:family w:val="roman"/>
    <w:notTrueType/>
    <w:pitch w:val="default"/>
  </w:font>
  <w:font w:name="Arial">
    <w:panose1 w:val="020B0604020202020204"/>
    <w:charset w:val="CC"/>
    <w:family w:val="swiss"/>
    <w:pitch w:val="variable"/>
    <w:sig w:usb0="E0002EFF" w:usb1="C0007843"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8119789"/>
      <w:docPartObj>
        <w:docPartGallery w:val="Page Numbers (Bottom of Page)"/>
        <w:docPartUnique/>
      </w:docPartObj>
    </w:sdtPr>
    <w:sdtEndPr/>
    <w:sdtContent>
      <w:p w:rsidR="00676E1A" w:rsidRDefault="00676E1A">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600BD6">
          <w:rPr>
            <w:noProof/>
            <w:sz w:val="24"/>
            <w:szCs w:val="24"/>
          </w:rPr>
          <w:t>19</w:t>
        </w:r>
        <w:r>
          <w:rPr>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4412845"/>
      <w:docPartObj>
        <w:docPartGallery w:val="Page Numbers (Bottom of Page)"/>
        <w:docPartUnique/>
      </w:docPartObj>
    </w:sdtPr>
    <w:sdtEndPr/>
    <w:sdtContent>
      <w:p w:rsidR="00676E1A" w:rsidRDefault="00676E1A">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600BD6">
          <w:rPr>
            <w:noProof/>
            <w:sz w:val="24"/>
            <w:szCs w:val="24"/>
          </w:rPr>
          <w:t>1</w:t>
        </w:r>
        <w:r>
          <w:rPr>
            <w:sz w:val="24"/>
            <w:szCs w:val="24"/>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9658849"/>
      <w:docPartObj>
        <w:docPartGallery w:val="Page Numbers (Bottom of Page)"/>
        <w:docPartUnique/>
      </w:docPartObj>
    </w:sdtPr>
    <w:sdtEndPr/>
    <w:sdtContent>
      <w:p w:rsidR="00676E1A" w:rsidRDefault="00676E1A">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600BD6">
          <w:rPr>
            <w:noProof/>
            <w:sz w:val="24"/>
            <w:szCs w:val="24"/>
          </w:rPr>
          <w:t>21</w:t>
        </w:r>
        <w:r>
          <w:rPr>
            <w:sz w:val="24"/>
            <w:szCs w:val="24"/>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4710333"/>
      <w:docPartObj>
        <w:docPartGallery w:val="Page Numbers (Bottom of Page)"/>
        <w:docPartUnique/>
      </w:docPartObj>
    </w:sdtPr>
    <w:sdtEndPr/>
    <w:sdtContent>
      <w:p w:rsidR="00676E1A" w:rsidRDefault="00676E1A">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600BD6">
          <w:rPr>
            <w:noProof/>
            <w:sz w:val="24"/>
            <w:szCs w:val="24"/>
          </w:rPr>
          <w:t>20</w:t>
        </w:r>
        <w:r>
          <w:rPr>
            <w:sz w:val="24"/>
            <w:szCs w:val="24"/>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450685"/>
      <w:docPartObj>
        <w:docPartGallery w:val="Page Numbers (Bottom of Page)"/>
        <w:docPartUnique/>
      </w:docPartObj>
    </w:sdtPr>
    <w:sdtEndPr/>
    <w:sdtContent>
      <w:p w:rsidR="00676E1A" w:rsidRDefault="00676E1A">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600BD6">
          <w:rPr>
            <w:noProof/>
            <w:sz w:val="24"/>
            <w:szCs w:val="24"/>
          </w:rPr>
          <w:t>36</w:t>
        </w:r>
        <w:r>
          <w:rPr>
            <w:sz w:val="24"/>
            <w:szCs w:val="24"/>
          </w:rPr>
          <w:fldChar w:fldCharType="end"/>
        </w:r>
      </w:p>
    </w:sdtContent>
  </w:sdt>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37602701"/>
      <w:docPartObj>
        <w:docPartGallery w:val="Page Numbers (Bottom of Page)"/>
        <w:docPartUnique/>
      </w:docPartObj>
    </w:sdtPr>
    <w:sdtEndPr/>
    <w:sdtContent>
      <w:p w:rsidR="00676E1A" w:rsidRDefault="00676E1A">
        <w:pPr>
          <w:pStyle w:val="aff1"/>
          <w:jc w:val="center"/>
          <w:rPr>
            <w:sz w:val="24"/>
            <w:szCs w:val="24"/>
          </w:rPr>
        </w:pPr>
        <w:r>
          <w:rPr>
            <w:sz w:val="24"/>
            <w:szCs w:val="24"/>
          </w:rPr>
          <w:fldChar w:fldCharType="begin"/>
        </w:r>
        <w:r>
          <w:rPr>
            <w:sz w:val="24"/>
            <w:szCs w:val="24"/>
          </w:rPr>
          <w:instrText>PAGE</w:instrText>
        </w:r>
        <w:r>
          <w:rPr>
            <w:sz w:val="24"/>
            <w:szCs w:val="24"/>
          </w:rPr>
          <w:fldChar w:fldCharType="separate"/>
        </w:r>
        <w:r w:rsidR="00600BD6">
          <w:rPr>
            <w:noProof/>
            <w:sz w:val="24"/>
            <w:szCs w:val="24"/>
          </w:rPr>
          <w:t>28</w:t>
        </w:r>
        <w:r>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1493" w:rsidRDefault="00E61493">
      <w:r>
        <w:separator/>
      </w:r>
    </w:p>
  </w:footnote>
  <w:footnote w:type="continuationSeparator" w:id="0">
    <w:p w:rsidR="00E61493" w:rsidRDefault="00E614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D22AB"/>
    <w:multiLevelType w:val="multilevel"/>
    <w:tmpl w:val="56B8326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1A11FE1"/>
    <w:multiLevelType w:val="multilevel"/>
    <w:tmpl w:val="87C0384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60F141B"/>
    <w:multiLevelType w:val="multilevel"/>
    <w:tmpl w:val="E76EEC40"/>
    <w:lvl w:ilvl="0">
      <w:start w:val="1"/>
      <w:numFmt w:val="decimal"/>
      <w:lvlText w:val="%1."/>
      <w:lvlJc w:val="left"/>
      <w:pPr>
        <w:tabs>
          <w:tab w:val="num" w:pos="0"/>
        </w:tabs>
        <w:ind w:left="437" w:hanging="360"/>
      </w:pPr>
    </w:lvl>
    <w:lvl w:ilvl="1">
      <w:start w:val="1"/>
      <w:numFmt w:val="lowerLetter"/>
      <w:lvlText w:val="%2."/>
      <w:lvlJc w:val="left"/>
      <w:pPr>
        <w:tabs>
          <w:tab w:val="num" w:pos="0"/>
        </w:tabs>
        <w:ind w:left="1157" w:hanging="360"/>
      </w:pPr>
    </w:lvl>
    <w:lvl w:ilvl="2">
      <w:start w:val="1"/>
      <w:numFmt w:val="lowerRoman"/>
      <w:lvlText w:val="%3."/>
      <w:lvlJc w:val="right"/>
      <w:pPr>
        <w:tabs>
          <w:tab w:val="num" w:pos="0"/>
        </w:tabs>
        <w:ind w:left="1877" w:hanging="180"/>
      </w:pPr>
    </w:lvl>
    <w:lvl w:ilvl="3">
      <w:start w:val="1"/>
      <w:numFmt w:val="decimal"/>
      <w:lvlText w:val="%4."/>
      <w:lvlJc w:val="left"/>
      <w:pPr>
        <w:tabs>
          <w:tab w:val="num" w:pos="0"/>
        </w:tabs>
        <w:ind w:left="2597" w:hanging="360"/>
      </w:pPr>
    </w:lvl>
    <w:lvl w:ilvl="4">
      <w:start w:val="1"/>
      <w:numFmt w:val="lowerLetter"/>
      <w:lvlText w:val="%5."/>
      <w:lvlJc w:val="left"/>
      <w:pPr>
        <w:tabs>
          <w:tab w:val="num" w:pos="0"/>
        </w:tabs>
        <w:ind w:left="3317" w:hanging="360"/>
      </w:pPr>
    </w:lvl>
    <w:lvl w:ilvl="5">
      <w:start w:val="1"/>
      <w:numFmt w:val="lowerRoman"/>
      <w:lvlText w:val="%6."/>
      <w:lvlJc w:val="right"/>
      <w:pPr>
        <w:tabs>
          <w:tab w:val="num" w:pos="0"/>
        </w:tabs>
        <w:ind w:left="4037" w:hanging="180"/>
      </w:pPr>
    </w:lvl>
    <w:lvl w:ilvl="6">
      <w:start w:val="1"/>
      <w:numFmt w:val="decimal"/>
      <w:lvlText w:val="%7."/>
      <w:lvlJc w:val="left"/>
      <w:pPr>
        <w:tabs>
          <w:tab w:val="num" w:pos="0"/>
        </w:tabs>
        <w:ind w:left="4757" w:hanging="360"/>
      </w:pPr>
    </w:lvl>
    <w:lvl w:ilvl="7">
      <w:start w:val="1"/>
      <w:numFmt w:val="lowerLetter"/>
      <w:lvlText w:val="%8."/>
      <w:lvlJc w:val="left"/>
      <w:pPr>
        <w:tabs>
          <w:tab w:val="num" w:pos="0"/>
        </w:tabs>
        <w:ind w:left="5477" w:hanging="360"/>
      </w:pPr>
    </w:lvl>
    <w:lvl w:ilvl="8">
      <w:start w:val="1"/>
      <w:numFmt w:val="lowerRoman"/>
      <w:lvlText w:val="%9."/>
      <w:lvlJc w:val="right"/>
      <w:pPr>
        <w:tabs>
          <w:tab w:val="num" w:pos="0"/>
        </w:tabs>
        <w:ind w:left="6197" w:hanging="180"/>
      </w:pPr>
    </w:lvl>
  </w:abstractNum>
  <w:abstractNum w:abstractNumId="3" w15:restartNumberingAfterBreak="0">
    <w:nsid w:val="0AAF1F33"/>
    <w:multiLevelType w:val="multilevel"/>
    <w:tmpl w:val="48FE8ED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99768E3"/>
    <w:multiLevelType w:val="multilevel"/>
    <w:tmpl w:val="1E0E6AE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D4753DB"/>
    <w:multiLevelType w:val="multilevel"/>
    <w:tmpl w:val="A5BE196A"/>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6" w15:restartNumberingAfterBreak="0">
    <w:nsid w:val="20FA5B37"/>
    <w:multiLevelType w:val="multilevel"/>
    <w:tmpl w:val="1406A54A"/>
    <w:lvl w:ilvl="0">
      <w:start w:val="1"/>
      <w:numFmt w:val="bullet"/>
      <w:pStyle w:val="21"/>
      <w:lvlText w:val=""/>
      <w:lvlJc w:val="left"/>
      <w:pPr>
        <w:tabs>
          <w:tab w:val="num" w:pos="643"/>
        </w:tabs>
        <w:ind w:left="643"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38D753E7"/>
    <w:multiLevelType w:val="multilevel"/>
    <w:tmpl w:val="1700A316"/>
    <w:lvl w:ilvl="0">
      <w:start w:val="1"/>
      <w:numFmt w:val="decimal"/>
      <w:lvlText w:val="%1."/>
      <w:lvlJc w:val="left"/>
      <w:pPr>
        <w:tabs>
          <w:tab w:val="num" w:pos="0"/>
        </w:tabs>
        <w:ind w:left="928" w:hanging="360"/>
      </w:pPr>
      <w:rPr>
        <w:color w:val="auto"/>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56F67F2"/>
    <w:multiLevelType w:val="multilevel"/>
    <w:tmpl w:val="E5D011AA"/>
    <w:lvl w:ilvl="0">
      <w:start w:val="1"/>
      <w:numFmt w:val="bullet"/>
      <w:pStyle w:val="a"/>
      <w:lvlText w:val="–"/>
      <w:lvlJc w:val="left"/>
      <w:pPr>
        <w:tabs>
          <w:tab w:val="num" w:pos="0"/>
        </w:tabs>
        <w:ind w:left="1440" w:hanging="360"/>
      </w:pPr>
      <w:rPr>
        <w:rFonts w:ascii="Cambria" w:hAnsi="Cambria" w:cs="Cambria"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9" w15:restartNumberingAfterBreak="0">
    <w:nsid w:val="46CC5668"/>
    <w:multiLevelType w:val="multilevel"/>
    <w:tmpl w:val="29BA1F8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580A3006"/>
    <w:multiLevelType w:val="multilevel"/>
    <w:tmpl w:val="292498E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5"/>
  </w:num>
  <w:num w:numId="2">
    <w:abstractNumId w:val="6"/>
  </w:num>
  <w:num w:numId="3">
    <w:abstractNumId w:val="8"/>
  </w:num>
  <w:num w:numId="4">
    <w:abstractNumId w:val="0"/>
  </w:num>
  <w:num w:numId="5">
    <w:abstractNumId w:val="7"/>
  </w:num>
  <w:num w:numId="6">
    <w:abstractNumId w:val="4"/>
  </w:num>
  <w:num w:numId="7">
    <w:abstractNumId w:val="10"/>
  </w:num>
  <w:num w:numId="8">
    <w:abstractNumId w:val="9"/>
  </w:num>
  <w:num w:numId="9">
    <w:abstractNumId w:val="1"/>
  </w:num>
  <w:num w:numId="10">
    <w:abstractNumId w:val="3"/>
  </w:num>
  <w:num w:numId="11">
    <w:abstractNumId w:val="2"/>
  </w:num>
  <w:num w:numId="12">
    <w:abstractNumId w:val="0"/>
    <w:lvlOverride w:ilvl="0">
      <w:startOverride w:val="1"/>
    </w:lvlOverride>
  </w:num>
  <w:num w:numId="13">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142"/>
    <w:rsid w:val="00256069"/>
    <w:rsid w:val="00295E8C"/>
    <w:rsid w:val="00600BD6"/>
    <w:rsid w:val="00676E1A"/>
    <w:rsid w:val="006B4142"/>
    <w:rsid w:val="006E2F40"/>
    <w:rsid w:val="00D10937"/>
    <w:rsid w:val="00E6149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432680"/>
  <w15:docId w15:val="{34947C2B-54C6-4A23-ABBE-7D4B322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E1D51"/>
    <w:rPr>
      <w:rFonts w:ascii="Times New Roman" w:eastAsia="Times New Roman" w:hAnsi="Times New Roman" w:cs="Times New Roman"/>
      <w:sz w:val="24"/>
      <w:szCs w:val="24"/>
      <w:lang w:eastAsia="ru-RU"/>
    </w:rPr>
  </w:style>
  <w:style w:type="paragraph" w:styleId="1">
    <w:name w:val="heading 1"/>
    <w:basedOn w:val="a0"/>
    <w:next w:val="a0"/>
    <w:link w:val="11"/>
    <w:qFormat/>
    <w:rsid w:val="001179A2"/>
    <w:pPr>
      <w:keepNext/>
      <w:numPr>
        <w:numId w:val="1"/>
      </w:numPr>
      <w:spacing w:line="360" w:lineRule="auto"/>
      <w:jc w:val="center"/>
      <w:outlineLvl w:val="0"/>
    </w:pPr>
    <w:rPr>
      <w:sz w:val="32"/>
      <w:szCs w:val="20"/>
    </w:rPr>
  </w:style>
  <w:style w:type="paragraph" w:styleId="2">
    <w:name w:val="heading 2"/>
    <w:basedOn w:val="a0"/>
    <w:next w:val="a0"/>
    <w:link w:val="20"/>
    <w:qFormat/>
    <w:rsid w:val="001179A2"/>
    <w:pPr>
      <w:keepNext/>
      <w:numPr>
        <w:ilvl w:val="1"/>
        <w:numId w:val="1"/>
      </w:numPr>
      <w:jc w:val="center"/>
      <w:outlineLvl w:val="1"/>
    </w:pPr>
    <w:rPr>
      <w:b/>
      <w:sz w:val="28"/>
      <w:szCs w:val="20"/>
    </w:rPr>
  </w:style>
  <w:style w:type="paragraph" w:styleId="3">
    <w:name w:val="heading 3"/>
    <w:basedOn w:val="a0"/>
    <w:next w:val="a0"/>
    <w:link w:val="30"/>
    <w:qFormat/>
    <w:rsid w:val="001179A2"/>
    <w:pPr>
      <w:keepNext/>
      <w:numPr>
        <w:ilvl w:val="2"/>
        <w:numId w:val="1"/>
      </w:numPr>
      <w:jc w:val="center"/>
      <w:outlineLvl w:val="2"/>
    </w:pPr>
    <w:rPr>
      <w:sz w:val="28"/>
      <w:szCs w:val="20"/>
      <w:u w:val="single"/>
    </w:rPr>
  </w:style>
  <w:style w:type="paragraph" w:styleId="4">
    <w:name w:val="heading 4"/>
    <w:basedOn w:val="a0"/>
    <w:next w:val="a0"/>
    <w:link w:val="40"/>
    <w:qFormat/>
    <w:rsid w:val="001179A2"/>
    <w:pPr>
      <w:keepNext/>
      <w:numPr>
        <w:ilvl w:val="3"/>
        <w:numId w:val="1"/>
      </w:numPr>
      <w:jc w:val="center"/>
      <w:outlineLvl w:val="3"/>
    </w:pPr>
    <w:rPr>
      <w:caps/>
      <w:sz w:val="28"/>
      <w:szCs w:val="20"/>
    </w:rPr>
  </w:style>
  <w:style w:type="paragraph" w:styleId="5">
    <w:name w:val="heading 5"/>
    <w:basedOn w:val="a0"/>
    <w:next w:val="a0"/>
    <w:link w:val="50"/>
    <w:qFormat/>
    <w:rsid w:val="001179A2"/>
    <w:pPr>
      <w:keepNext/>
      <w:numPr>
        <w:ilvl w:val="4"/>
        <w:numId w:val="1"/>
      </w:numPr>
      <w:jc w:val="both"/>
      <w:outlineLvl w:val="4"/>
    </w:pPr>
    <w:rPr>
      <w:sz w:val="28"/>
      <w:szCs w:val="20"/>
    </w:rPr>
  </w:style>
  <w:style w:type="paragraph" w:styleId="6">
    <w:name w:val="heading 6"/>
    <w:basedOn w:val="a0"/>
    <w:next w:val="a0"/>
    <w:link w:val="60"/>
    <w:qFormat/>
    <w:rsid w:val="001179A2"/>
    <w:pPr>
      <w:keepNext/>
      <w:numPr>
        <w:ilvl w:val="5"/>
        <w:numId w:val="1"/>
      </w:numPr>
      <w:jc w:val="both"/>
      <w:outlineLvl w:val="5"/>
    </w:pPr>
    <w:rPr>
      <w:b/>
      <w:sz w:val="28"/>
      <w:szCs w:val="20"/>
    </w:rPr>
  </w:style>
  <w:style w:type="paragraph" w:styleId="7">
    <w:name w:val="heading 7"/>
    <w:basedOn w:val="a0"/>
    <w:next w:val="a0"/>
    <w:link w:val="70"/>
    <w:qFormat/>
    <w:rsid w:val="001179A2"/>
    <w:pPr>
      <w:keepNext/>
      <w:numPr>
        <w:ilvl w:val="6"/>
        <w:numId w:val="1"/>
      </w:numPr>
      <w:spacing w:before="111" w:after="222"/>
      <w:ind w:left="110"/>
      <w:jc w:val="both"/>
      <w:outlineLvl w:val="6"/>
    </w:pPr>
    <w:rPr>
      <w:b/>
      <w:szCs w:val="20"/>
    </w:rPr>
  </w:style>
  <w:style w:type="paragraph" w:styleId="8">
    <w:name w:val="heading 8"/>
    <w:basedOn w:val="a0"/>
    <w:next w:val="a0"/>
    <w:link w:val="80"/>
    <w:qFormat/>
    <w:rsid w:val="001179A2"/>
    <w:pPr>
      <w:keepNext/>
      <w:numPr>
        <w:ilvl w:val="7"/>
        <w:numId w:val="1"/>
      </w:numPr>
      <w:spacing w:line="360" w:lineRule="auto"/>
      <w:ind w:firstLine="709"/>
      <w:jc w:val="both"/>
      <w:outlineLvl w:val="7"/>
    </w:pPr>
    <w:rPr>
      <w:sz w:val="28"/>
      <w:szCs w:val="20"/>
    </w:rPr>
  </w:style>
  <w:style w:type="paragraph" w:styleId="9">
    <w:name w:val="heading 9"/>
    <w:basedOn w:val="a0"/>
    <w:next w:val="a0"/>
    <w:link w:val="90"/>
    <w:qFormat/>
    <w:rsid w:val="001179A2"/>
    <w:pPr>
      <w:keepNext/>
      <w:numPr>
        <w:ilvl w:val="8"/>
        <w:numId w:val="1"/>
      </w:numPr>
      <w:spacing w:before="111" w:after="111"/>
      <w:jc w:val="both"/>
      <w:outlineLvl w:val="8"/>
    </w:pPr>
    <w:rPr>
      <w:sz w:val="28"/>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qFormat/>
    <w:rsid w:val="001179A2"/>
    <w:rPr>
      <w:rFonts w:ascii="Times New Roman" w:eastAsia="Times New Roman" w:hAnsi="Times New Roman" w:cs="Times New Roman"/>
      <w:sz w:val="32"/>
      <w:szCs w:val="20"/>
      <w:lang w:eastAsia="ru-RU"/>
    </w:rPr>
  </w:style>
  <w:style w:type="character" w:customStyle="1" w:styleId="20">
    <w:name w:val="Заголовок 2 Знак"/>
    <w:basedOn w:val="a1"/>
    <w:link w:val="2"/>
    <w:qFormat/>
    <w:rsid w:val="001179A2"/>
    <w:rPr>
      <w:rFonts w:ascii="Times New Roman" w:eastAsia="Times New Roman" w:hAnsi="Times New Roman" w:cs="Times New Roman"/>
      <w:b/>
      <w:sz w:val="28"/>
      <w:szCs w:val="20"/>
      <w:lang w:eastAsia="ru-RU"/>
    </w:rPr>
  </w:style>
  <w:style w:type="character" w:customStyle="1" w:styleId="30">
    <w:name w:val="Заголовок 3 Знак"/>
    <w:basedOn w:val="a1"/>
    <w:link w:val="3"/>
    <w:qFormat/>
    <w:rsid w:val="001179A2"/>
    <w:rPr>
      <w:rFonts w:ascii="Times New Roman" w:eastAsia="Times New Roman" w:hAnsi="Times New Roman" w:cs="Times New Roman"/>
      <w:sz w:val="28"/>
      <w:szCs w:val="20"/>
      <w:u w:val="single"/>
      <w:lang w:eastAsia="ru-RU"/>
    </w:rPr>
  </w:style>
  <w:style w:type="character" w:customStyle="1" w:styleId="40">
    <w:name w:val="Заголовок 4 Знак"/>
    <w:basedOn w:val="a1"/>
    <w:link w:val="4"/>
    <w:qFormat/>
    <w:rsid w:val="001179A2"/>
    <w:rPr>
      <w:rFonts w:ascii="Times New Roman" w:eastAsia="Times New Roman" w:hAnsi="Times New Roman" w:cs="Times New Roman"/>
      <w:caps/>
      <w:sz w:val="28"/>
      <w:szCs w:val="20"/>
      <w:lang w:eastAsia="ru-RU"/>
    </w:rPr>
  </w:style>
  <w:style w:type="character" w:customStyle="1" w:styleId="50">
    <w:name w:val="Заголовок 5 Знак"/>
    <w:basedOn w:val="a1"/>
    <w:link w:val="5"/>
    <w:qFormat/>
    <w:rsid w:val="001179A2"/>
    <w:rPr>
      <w:rFonts w:ascii="Times New Roman" w:eastAsia="Times New Roman" w:hAnsi="Times New Roman" w:cs="Times New Roman"/>
      <w:sz w:val="28"/>
      <w:szCs w:val="20"/>
      <w:lang w:eastAsia="ru-RU"/>
    </w:rPr>
  </w:style>
  <w:style w:type="character" w:customStyle="1" w:styleId="60">
    <w:name w:val="Заголовок 6 Знак"/>
    <w:basedOn w:val="a1"/>
    <w:link w:val="6"/>
    <w:qFormat/>
    <w:rsid w:val="001179A2"/>
    <w:rPr>
      <w:rFonts w:ascii="Times New Roman" w:eastAsia="Times New Roman" w:hAnsi="Times New Roman" w:cs="Times New Roman"/>
      <w:b/>
      <w:sz w:val="28"/>
      <w:szCs w:val="20"/>
      <w:lang w:eastAsia="ru-RU"/>
    </w:rPr>
  </w:style>
  <w:style w:type="character" w:customStyle="1" w:styleId="70">
    <w:name w:val="Заголовок 7 Знак"/>
    <w:basedOn w:val="a1"/>
    <w:link w:val="7"/>
    <w:qFormat/>
    <w:rsid w:val="001179A2"/>
    <w:rPr>
      <w:rFonts w:ascii="Times New Roman" w:eastAsia="Times New Roman" w:hAnsi="Times New Roman" w:cs="Times New Roman"/>
      <w:b/>
      <w:sz w:val="24"/>
      <w:szCs w:val="20"/>
      <w:lang w:eastAsia="ru-RU"/>
    </w:rPr>
  </w:style>
  <w:style w:type="character" w:customStyle="1" w:styleId="80">
    <w:name w:val="Заголовок 8 Знак"/>
    <w:basedOn w:val="a1"/>
    <w:link w:val="8"/>
    <w:qFormat/>
    <w:rsid w:val="001179A2"/>
    <w:rPr>
      <w:rFonts w:ascii="Times New Roman" w:eastAsia="Times New Roman" w:hAnsi="Times New Roman" w:cs="Times New Roman"/>
      <w:sz w:val="28"/>
      <w:szCs w:val="20"/>
      <w:lang w:eastAsia="ru-RU"/>
    </w:rPr>
  </w:style>
  <w:style w:type="character" w:customStyle="1" w:styleId="90">
    <w:name w:val="Заголовок 9 Знак"/>
    <w:basedOn w:val="a1"/>
    <w:link w:val="9"/>
    <w:qFormat/>
    <w:rsid w:val="001179A2"/>
    <w:rPr>
      <w:rFonts w:ascii="Times New Roman" w:eastAsia="Times New Roman" w:hAnsi="Times New Roman" w:cs="Times New Roman"/>
      <w:sz w:val="28"/>
      <w:szCs w:val="20"/>
      <w:lang w:eastAsia="ru-RU"/>
    </w:rPr>
  </w:style>
  <w:style w:type="character" w:customStyle="1" w:styleId="WW8Num1z0">
    <w:name w:val="WW8Num1z0"/>
    <w:qFormat/>
    <w:rsid w:val="001179A2"/>
    <w:rPr>
      <w:b w:val="0"/>
      <w:i w:val="0"/>
    </w:rPr>
  </w:style>
  <w:style w:type="character" w:customStyle="1" w:styleId="WW8Num7z0">
    <w:name w:val="WW8Num7z0"/>
    <w:qFormat/>
    <w:rsid w:val="001179A2"/>
    <w:rPr>
      <w:rFonts w:ascii="Symbol" w:hAnsi="Symbol"/>
    </w:rPr>
  </w:style>
  <w:style w:type="character" w:customStyle="1" w:styleId="WW8Num7z1">
    <w:name w:val="WW8Num7z1"/>
    <w:qFormat/>
    <w:rsid w:val="001179A2"/>
    <w:rPr>
      <w:rFonts w:ascii="Courier New" w:hAnsi="Courier New" w:cs="Courier New"/>
    </w:rPr>
  </w:style>
  <w:style w:type="character" w:customStyle="1" w:styleId="WW8Num7z2">
    <w:name w:val="WW8Num7z2"/>
    <w:qFormat/>
    <w:rsid w:val="001179A2"/>
    <w:rPr>
      <w:rFonts w:ascii="Wingdings" w:hAnsi="Wingdings"/>
    </w:rPr>
  </w:style>
  <w:style w:type="character" w:customStyle="1" w:styleId="WW8Num11z0">
    <w:name w:val="WW8Num11z0"/>
    <w:qFormat/>
    <w:rsid w:val="001179A2"/>
    <w:rPr>
      <w:rFonts w:ascii="Times New Roman" w:eastAsia="Times New Roman" w:hAnsi="Times New Roman" w:cs="Times New Roman"/>
    </w:rPr>
  </w:style>
  <w:style w:type="character" w:customStyle="1" w:styleId="WW8Num11z1">
    <w:name w:val="WW8Num11z1"/>
    <w:qFormat/>
    <w:rsid w:val="001179A2"/>
    <w:rPr>
      <w:rFonts w:ascii="Courier New" w:hAnsi="Courier New"/>
    </w:rPr>
  </w:style>
  <w:style w:type="character" w:customStyle="1" w:styleId="WW8Num11z2">
    <w:name w:val="WW8Num11z2"/>
    <w:qFormat/>
    <w:rsid w:val="001179A2"/>
    <w:rPr>
      <w:rFonts w:ascii="Wingdings" w:hAnsi="Wingdings"/>
    </w:rPr>
  </w:style>
  <w:style w:type="character" w:customStyle="1" w:styleId="WW8Num11z3">
    <w:name w:val="WW8Num11z3"/>
    <w:qFormat/>
    <w:rsid w:val="001179A2"/>
    <w:rPr>
      <w:rFonts w:ascii="Symbol" w:hAnsi="Symbol"/>
    </w:rPr>
  </w:style>
  <w:style w:type="character" w:customStyle="1" w:styleId="WW8Num15z1">
    <w:name w:val="WW8Num15z1"/>
    <w:qFormat/>
    <w:rsid w:val="001179A2"/>
    <w:rPr>
      <w:rFonts w:ascii="Times New Roman" w:eastAsia="Times New Roman" w:hAnsi="Times New Roman" w:cs="Times New Roman"/>
    </w:rPr>
  </w:style>
  <w:style w:type="character" w:customStyle="1" w:styleId="WW8Num15z2">
    <w:name w:val="WW8Num15z2"/>
    <w:qFormat/>
    <w:rsid w:val="001179A2"/>
    <w:rPr>
      <w:rFonts w:ascii="Wingdings" w:hAnsi="Wingdings"/>
    </w:rPr>
  </w:style>
  <w:style w:type="character" w:customStyle="1" w:styleId="WW8Num15z3">
    <w:name w:val="WW8Num15z3"/>
    <w:qFormat/>
    <w:rsid w:val="001179A2"/>
    <w:rPr>
      <w:rFonts w:ascii="Symbol" w:hAnsi="Symbol"/>
    </w:rPr>
  </w:style>
  <w:style w:type="character" w:customStyle="1" w:styleId="WW8Num15z4">
    <w:name w:val="WW8Num15z4"/>
    <w:qFormat/>
    <w:rsid w:val="001179A2"/>
    <w:rPr>
      <w:rFonts w:ascii="Courier New" w:hAnsi="Courier New"/>
    </w:rPr>
  </w:style>
  <w:style w:type="character" w:customStyle="1" w:styleId="WW8Num18z1">
    <w:name w:val="WW8Num18z1"/>
    <w:qFormat/>
    <w:rsid w:val="001179A2"/>
    <w:rPr>
      <w:rFonts w:ascii="Courier New" w:hAnsi="Courier New" w:cs="Courier New"/>
    </w:rPr>
  </w:style>
  <w:style w:type="character" w:customStyle="1" w:styleId="WW8Num18z2">
    <w:name w:val="WW8Num18z2"/>
    <w:qFormat/>
    <w:rsid w:val="001179A2"/>
    <w:rPr>
      <w:rFonts w:ascii="Wingdings" w:hAnsi="Wingdings"/>
    </w:rPr>
  </w:style>
  <w:style w:type="character" w:customStyle="1" w:styleId="WW8Num18z3">
    <w:name w:val="WW8Num18z3"/>
    <w:qFormat/>
    <w:rsid w:val="001179A2"/>
    <w:rPr>
      <w:rFonts w:ascii="Symbol" w:hAnsi="Symbol"/>
    </w:rPr>
  </w:style>
  <w:style w:type="character" w:customStyle="1" w:styleId="WW8Num19z0">
    <w:name w:val="WW8Num19z0"/>
    <w:qFormat/>
    <w:rsid w:val="001179A2"/>
    <w:rPr>
      <w:b w:val="0"/>
      <w:i w:val="0"/>
    </w:rPr>
  </w:style>
  <w:style w:type="character" w:customStyle="1" w:styleId="WW8Num21z0">
    <w:name w:val="WW8Num21z0"/>
    <w:qFormat/>
    <w:rsid w:val="001179A2"/>
    <w:rPr>
      <w:b w:val="0"/>
      <w:i w:val="0"/>
    </w:rPr>
  </w:style>
  <w:style w:type="character" w:customStyle="1" w:styleId="WW8Num24z1">
    <w:name w:val="WW8Num24z1"/>
    <w:qFormat/>
    <w:rsid w:val="001179A2"/>
    <w:rPr>
      <w:b/>
      <w:i w:val="0"/>
      <w:sz w:val="28"/>
      <w:szCs w:val="28"/>
    </w:rPr>
  </w:style>
  <w:style w:type="character" w:customStyle="1" w:styleId="WW8Num24z2">
    <w:name w:val="WW8Num24z2"/>
    <w:qFormat/>
    <w:rsid w:val="001179A2"/>
    <w:rPr>
      <w:rFonts w:ascii="Wingdings" w:hAnsi="Wingdings"/>
    </w:rPr>
  </w:style>
  <w:style w:type="character" w:customStyle="1" w:styleId="WW8Num24z3">
    <w:name w:val="WW8Num24z3"/>
    <w:qFormat/>
    <w:rsid w:val="001179A2"/>
    <w:rPr>
      <w:rFonts w:ascii="Symbol" w:hAnsi="Symbol"/>
    </w:rPr>
  </w:style>
  <w:style w:type="character" w:customStyle="1" w:styleId="WW8Num24z4">
    <w:name w:val="WW8Num24z4"/>
    <w:qFormat/>
    <w:rsid w:val="001179A2"/>
    <w:rPr>
      <w:rFonts w:ascii="Courier New" w:hAnsi="Courier New" w:cs="Courier New"/>
    </w:rPr>
  </w:style>
  <w:style w:type="character" w:customStyle="1" w:styleId="WW8Num27z0">
    <w:name w:val="WW8Num27z0"/>
    <w:qFormat/>
    <w:rsid w:val="001179A2"/>
    <w:rPr>
      <w:rFonts w:ascii="Symbol" w:hAnsi="Symbol"/>
    </w:rPr>
  </w:style>
  <w:style w:type="character" w:customStyle="1" w:styleId="WW8Num27z1">
    <w:name w:val="WW8Num27z1"/>
    <w:qFormat/>
    <w:rsid w:val="001179A2"/>
    <w:rPr>
      <w:rFonts w:ascii="Courier New" w:hAnsi="Courier New" w:cs="Courier New"/>
    </w:rPr>
  </w:style>
  <w:style w:type="character" w:customStyle="1" w:styleId="WW8Num27z2">
    <w:name w:val="WW8Num27z2"/>
    <w:qFormat/>
    <w:rsid w:val="001179A2"/>
    <w:rPr>
      <w:rFonts w:ascii="Wingdings" w:hAnsi="Wingdings"/>
    </w:rPr>
  </w:style>
  <w:style w:type="character" w:customStyle="1" w:styleId="WW8Num28z0">
    <w:name w:val="WW8Num28z0"/>
    <w:qFormat/>
    <w:rsid w:val="001179A2"/>
    <w:rPr>
      <w:rFonts w:ascii="Symbol" w:hAnsi="Symbol"/>
    </w:rPr>
  </w:style>
  <w:style w:type="character" w:customStyle="1" w:styleId="WW8Num29z0">
    <w:name w:val="WW8Num29z0"/>
    <w:qFormat/>
    <w:rsid w:val="001179A2"/>
    <w:rPr>
      <w:rFonts w:ascii="Times New Roman" w:hAnsi="Times New Roman"/>
      <w:b w:val="0"/>
      <w:i w:val="0"/>
      <w:sz w:val="28"/>
      <w:szCs w:val="28"/>
    </w:rPr>
  </w:style>
  <w:style w:type="character" w:customStyle="1" w:styleId="WW8Num30z0">
    <w:name w:val="WW8Num30z0"/>
    <w:qFormat/>
    <w:rsid w:val="001179A2"/>
    <w:rPr>
      <w:b/>
      <w:i w:val="0"/>
      <w:sz w:val="28"/>
      <w:szCs w:val="28"/>
    </w:rPr>
  </w:style>
  <w:style w:type="character" w:customStyle="1" w:styleId="12">
    <w:name w:val="Основной шрифт абзаца1"/>
    <w:qFormat/>
    <w:rsid w:val="001179A2"/>
  </w:style>
  <w:style w:type="character" w:styleId="a4">
    <w:name w:val="page number"/>
    <w:basedOn w:val="12"/>
    <w:qFormat/>
    <w:rsid w:val="001179A2"/>
  </w:style>
  <w:style w:type="character" w:customStyle="1" w:styleId="-">
    <w:name w:val="Интернет-ссылка"/>
    <w:uiPriority w:val="99"/>
    <w:rsid w:val="001179A2"/>
    <w:rPr>
      <w:color w:val="0000FF"/>
      <w:u w:val="single"/>
    </w:rPr>
  </w:style>
  <w:style w:type="character" w:customStyle="1" w:styleId="a5">
    <w:name w:val="Основной текст Знак"/>
    <w:basedOn w:val="a1"/>
    <w:qFormat/>
    <w:rsid w:val="001179A2"/>
    <w:rPr>
      <w:rFonts w:ascii="Times New Roman" w:eastAsia="Times New Roman" w:hAnsi="Times New Roman" w:cs="Times New Roman"/>
      <w:sz w:val="28"/>
      <w:szCs w:val="20"/>
      <w:lang w:eastAsia="ru-RU"/>
    </w:rPr>
  </w:style>
  <w:style w:type="character" w:customStyle="1" w:styleId="a6">
    <w:name w:val="Заголовок Знак"/>
    <w:basedOn w:val="a1"/>
    <w:qFormat/>
    <w:rsid w:val="001179A2"/>
    <w:rPr>
      <w:rFonts w:ascii="Times New Roman" w:eastAsia="Times New Roman" w:hAnsi="Times New Roman" w:cs="Times New Roman"/>
      <w:sz w:val="24"/>
      <w:szCs w:val="20"/>
      <w:u w:val="single"/>
      <w:lang w:eastAsia="ru-RU"/>
    </w:rPr>
  </w:style>
  <w:style w:type="character" w:customStyle="1" w:styleId="a7">
    <w:name w:val="Подзаголовок Знак"/>
    <w:basedOn w:val="a1"/>
    <w:qFormat/>
    <w:rsid w:val="001179A2"/>
    <w:rPr>
      <w:rFonts w:ascii="Times New Roman" w:eastAsia="Times New Roman" w:hAnsi="Times New Roman" w:cs="Times New Roman"/>
      <w:b/>
      <w:sz w:val="24"/>
      <w:szCs w:val="20"/>
      <w:lang w:eastAsia="ru-RU"/>
    </w:rPr>
  </w:style>
  <w:style w:type="character" w:customStyle="1" w:styleId="a8">
    <w:name w:val="Основной текст с отступом Знак"/>
    <w:basedOn w:val="a1"/>
    <w:qFormat/>
    <w:rsid w:val="001179A2"/>
    <w:rPr>
      <w:rFonts w:ascii="Times New Roman" w:eastAsia="Times New Roman" w:hAnsi="Times New Roman" w:cs="Times New Roman"/>
      <w:sz w:val="28"/>
      <w:szCs w:val="20"/>
      <w:lang w:eastAsia="ru-RU"/>
    </w:rPr>
  </w:style>
  <w:style w:type="character" w:customStyle="1" w:styleId="a9">
    <w:name w:val="Верхний колонтитул Знак"/>
    <w:basedOn w:val="a1"/>
    <w:qFormat/>
    <w:rsid w:val="001179A2"/>
    <w:rPr>
      <w:rFonts w:ascii="Times New Roman" w:eastAsia="Times New Roman" w:hAnsi="Times New Roman" w:cs="Times New Roman"/>
      <w:sz w:val="20"/>
      <w:szCs w:val="20"/>
      <w:lang w:eastAsia="ru-RU"/>
    </w:rPr>
  </w:style>
  <w:style w:type="character" w:customStyle="1" w:styleId="aa">
    <w:name w:val="Текст сноски Знак"/>
    <w:basedOn w:val="a1"/>
    <w:uiPriority w:val="99"/>
    <w:qFormat/>
    <w:rsid w:val="001179A2"/>
    <w:rPr>
      <w:rFonts w:ascii="Times New Roman" w:eastAsia="Times New Roman" w:hAnsi="Times New Roman" w:cs="Times New Roman"/>
      <w:sz w:val="20"/>
      <w:szCs w:val="20"/>
      <w:lang w:eastAsia="ru-RU"/>
    </w:rPr>
  </w:style>
  <w:style w:type="character" w:customStyle="1" w:styleId="ab">
    <w:name w:val="Нижний колонтитул Знак"/>
    <w:basedOn w:val="a1"/>
    <w:uiPriority w:val="99"/>
    <w:qFormat/>
    <w:rsid w:val="001179A2"/>
    <w:rPr>
      <w:rFonts w:ascii="Times New Roman" w:eastAsia="Times New Roman" w:hAnsi="Times New Roman" w:cs="Times New Roman"/>
      <w:sz w:val="20"/>
      <w:szCs w:val="20"/>
      <w:lang w:eastAsia="ru-RU"/>
    </w:rPr>
  </w:style>
  <w:style w:type="character" w:styleId="ac">
    <w:name w:val="Strong"/>
    <w:uiPriority w:val="22"/>
    <w:qFormat/>
    <w:rsid w:val="001179A2"/>
    <w:rPr>
      <w:b/>
      <w:bCs/>
    </w:rPr>
  </w:style>
  <w:style w:type="character" w:customStyle="1" w:styleId="highlight">
    <w:name w:val="highlight"/>
    <w:qFormat/>
    <w:rsid w:val="001179A2"/>
    <w:rPr>
      <w:rFonts w:cs="Times New Roman"/>
    </w:rPr>
  </w:style>
  <w:style w:type="character" w:styleId="ad">
    <w:name w:val="Emphasis"/>
    <w:qFormat/>
    <w:rsid w:val="001179A2"/>
    <w:rPr>
      <w:rFonts w:cs="Times New Roman"/>
      <w:i/>
      <w:iCs/>
    </w:rPr>
  </w:style>
  <w:style w:type="character" w:customStyle="1" w:styleId="31">
    <w:name w:val="Оглавление 3 Знак"/>
    <w:basedOn w:val="a1"/>
    <w:link w:val="32"/>
    <w:qFormat/>
    <w:rsid w:val="001179A2"/>
    <w:rPr>
      <w:rFonts w:ascii="Times New Roman" w:eastAsia="Times New Roman" w:hAnsi="Times New Roman" w:cs="Times New Roman"/>
      <w:sz w:val="16"/>
      <w:szCs w:val="16"/>
      <w:lang w:eastAsia="ru-RU"/>
    </w:rPr>
  </w:style>
  <w:style w:type="character" w:customStyle="1" w:styleId="ae">
    <w:name w:val="Текст Знак"/>
    <w:basedOn w:val="a1"/>
    <w:qFormat/>
    <w:rsid w:val="001179A2"/>
    <w:rPr>
      <w:rFonts w:ascii="Courier New" w:eastAsia="Times New Roman" w:hAnsi="Courier New" w:cs="Times New Roman"/>
      <w:sz w:val="20"/>
      <w:szCs w:val="20"/>
      <w:lang w:eastAsia="ru-RU"/>
    </w:rPr>
  </w:style>
  <w:style w:type="character" w:customStyle="1" w:styleId="af">
    <w:name w:val="Текст выноски Знак"/>
    <w:basedOn w:val="a1"/>
    <w:semiHidden/>
    <w:qFormat/>
    <w:rsid w:val="001179A2"/>
    <w:rPr>
      <w:rFonts w:ascii="Tahoma" w:eastAsia="Times New Roman" w:hAnsi="Tahoma" w:cs="Tahoma"/>
      <w:sz w:val="16"/>
      <w:szCs w:val="16"/>
      <w:lang w:eastAsia="ru-RU"/>
    </w:rPr>
  </w:style>
  <w:style w:type="character" w:customStyle="1" w:styleId="af0">
    <w:name w:val="Абзац списка Знак"/>
    <w:uiPriority w:val="34"/>
    <w:qFormat/>
    <w:rsid w:val="001179A2"/>
    <w:rPr>
      <w:rFonts w:ascii="Times New Roman" w:eastAsia="Times New Roman" w:hAnsi="Times New Roman" w:cs="Times New Roman"/>
      <w:sz w:val="24"/>
      <w:szCs w:val="24"/>
      <w:lang w:eastAsia="ru-RU"/>
    </w:rPr>
  </w:style>
  <w:style w:type="character" w:customStyle="1" w:styleId="af1">
    <w:name w:val="Привязка сноски"/>
    <w:rPr>
      <w:vertAlign w:val="superscript"/>
    </w:rPr>
  </w:style>
  <w:style w:type="character" w:customStyle="1" w:styleId="FootnoteCharacters">
    <w:name w:val="Footnote Characters"/>
    <w:qFormat/>
    <w:rsid w:val="001179A2"/>
    <w:rPr>
      <w:vertAlign w:val="superscript"/>
    </w:rPr>
  </w:style>
  <w:style w:type="character" w:customStyle="1" w:styleId="menu-item-text">
    <w:name w:val="menu-item-text"/>
    <w:basedOn w:val="a1"/>
    <w:qFormat/>
    <w:rsid w:val="001179A2"/>
  </w:style>
  <w:style w:type="character" w:customStyle="1" w:styleId="ms-rtethemeforecolor-2-0">
    <w:name w:val="ms-rtethemeforecolor-2-0"/>
    <w:basedOn w:val="a1"/>
    <w:qFormat/>
    <w:rsid w:val="001179A2"/>
  </w:style>
  <w:style w:type="character" w:customStyle="1" w:styleId="ListParagraphChar1">
    <w:name w:val="List Paragraph Char1"/>
    <w:link w:val="13"/>
    <w:uiPriority w:val="34"/>
    <w:qFormat/>
    <w:locked/>
    <w:rsid w:val="001179A2"/>
    <w:rPr>
      <w:rFonts w:ascii="Calibri" w:hAnsi="Calibri"/>
    </w:rPr>
  </w:style>
  <w:style w:type="character" w:styleId="af2">
    <w:name w:val="annotation reference"/>
    <w:basedOn w:val="a1"/>
    <w:semiHidden/>
    <w:unhideWhenUsed/>
    <w:qFormat/>
    <w:rsid w:val="001179A2"/>
    <w:rPr>
      <w:sz w:val="16"/>
      <w:szCs w:val="16"/>
    </w:rPr>
  </w:style>
  <w:style w:type="character" w:customStyle="1" w:styleId="af3">
    <w:name w:val="Текст примечания Знак"/>
    <w:basedOn w:val="a1"/>
    <w:semiHidden/>
    <w:qFormat/>
    <w:rsid w:val="001179A2"/>
    <w:rPr>
      <w:rFonts w:ascii="Times New Roman" w:eastAsia="Times New Roman" w:hAnsi="Times New Roman" w:cs="Times New Roman"/>
      <w:sz w:val="20"/>
      <w:szCs w:val="20"/>
      <w:lang w:eastAsia="ru-RU"/>
    </w:rPr>
  </w:style>
  <w:style w:type="character" w:customStyle="1" w:styleId="af4">
    <w:name w:val="Тема примечания Знак"/>
    <w:basedOn w:val="af3"/>
    <w:semiHidden/>
    <w:qFormat/>
    <w:rsid w:val="001179A2"/>
    <w:rPr>
      <w:rFonts w:ascii="Times New Roman" w:eastAsia="Times New Roman" w:hAnsi="Times New Roman" w:cs="Times New Roman"/>
      <w:b/>
      <w:bCs/>
      <w:sz w:val="20"/>
      <w:szCs w:val="20"/>
      <w:lang w:eastAsia="ru-RU"/>
    </w:rPr>
  </w:style>
  <w:style w:type="character" w:customStyle="1" w:styleId="apple-converted-space">
    <w:name w:val="apple-converted-space"/>
    <w:basedOn w:val="a1"/>
    <w:qFormat/>
    <w:rsid w:val="001179A2"/>
  </w:style>
  <w:style w:type="character" w:customStyle="1" w:styleId="af5">
    <w:name w:val="Гипертекстовая ссылка"/>
    <w:basedOn w:val="a1"/>
    <w:uiPriority w:val="99"/>
    <w:qFormat/>
    <w:rsid w:val="001179A2"/>
    <w:rPr>
      <w:rFonts w:cs="Times New Roman"/>
      <w:b w:val="0"/>
      <w:color w:val="106BBE"/>
    </w:rPr>
  </w:style>
  <w:style w:type="character" w:customStyle="1" w:styleId="FontStyle12">
    <w:name w:val="Font Style12"/>
    <w:qFormat/>
    <w:rsid w:val="005545F8"/>
    <w:rPr>
      <w:rFonts w:ascii="Times New Roman" w:hAnsi="Times New Roman" w:cs="Times New Roman"/>
      <w:sz w:val="26"/>
      <w:szCs w:val="26"/>
    </w:rPr>
  </w:style>
  <w:style w:type="character" w:customStyle="1" w:styleId="af6">
    <w:name w:val="Цветовое выделение"/>
    <w:uiPriority w:val="99"/>
    <w:qFormat/>
    <w:rsid w:val="00644066"/>
    <w:rPr>
      <w:b/>
      <w:color w:val="26282F"/>
    </w:rPr>
  </w:style>
  <w:style w:type="paragraph" w:styleId="af7">
    <w:name w:val="Title"/>
    <w:basedOn w:val="a0"/>
    <w:next w:val="af8"/>
    <w:qFormat/>
    <w:rsid w:val="001179A2"/>
    <w:pPr>
      <w:jc w:val="center"/>
    </w:pPr>
    <w:rPr>
      <w:szCs w:val="20"/>
      <w:u w:val="single"/>
    </w:rPr>
  </w:style>
  <w:style w:type="paragraph" w:styleId="af9">
    <w:name w:val="Body Text"/>
    <w:basedOn w:val="a0"/>
    <w:rsid w:val="001179A2"/>
    <w:pPr>
      <w:jc w:val="both"/>
    </w:pPr>
    <w:rPr>
      <w:sz w:val="28"/>
      <w:szCs w:val="20"/>
    </w:rPr>
  </w:style>
  <w:style w:type="paragraph" w:styleId="afa">
    <w:name w:val="List"/>
    <w:basedOn w:val="af9"/>
    <w:rsid w:val="001179A2"/>
    <w:rPr>
      <w:rFonts w:cs="Tahoma"/>
    </w:rPr>
  </w:style>
  <w:style w:type="paragraph" w:styleId="afb">
    <w:name w:val="caption"/>
    <w:basedOn w:val="a0"/>
    <w:qFormat/>
    <w:pPr>
      <w:suppressLineNumbers/>
      <w:spacing w:before="120" w:after="120"/>
    </w:pPr>
    <w:rPr>
      <w:rFonts w:ascii="PT Astra Serif" w:hAnsi="PT Astra Serif" w:cs="Noto Sans Devanagari"/>
      <w:i/>
      <w:iCs/>
    </w:rPr>
  </w:style>
  <w:style w:type="paragraph" w:styleId="afc">
    <w:name w:val="index heading"/>
    <w:basedOn w:val="a0"/>
    <w:qFormat/>
    <w:pPr>
      <w:suppressLineNumbers/>
    </w:pPr>
    <w:rPr>
      <w:rFonts w:ascii="PT Astra Serif" w:hAnsi="PT Astra Serif" w:cs="Noto Sans Devanagari"/>
    </w:rPr>
  </w:style>
  <w:style w:type="paragraph" w:customStyle="1" w:styleId="14">
    <w:name w:val="Заголовок1"/>
    <w:basedOn w:val="a0"/>
    <w:next w:val="af9"/>
    <w:qFormat/>
    <w:rsid w:val="001179A2"/>
    <w:pPr>
      <w:keepNext/>
      <w:spacing w:before="240" w:after="120"/>
    </w:pPr>
    <w:rPr>
      <w:rFonts w:ascii="Arial" w:eastAsia="MS Mincho" w:hAnsi="Arial" w:cs="Tahoma"/>
      <w:sz w:val="28"/>
      <w:szCs w:val="28"/>
    </w:rPr>
  </w:style>
  <w:style w:type="paragraph" w:customStyle="1" w:styleId="15">
    <w:name w:val="Название1"/>
    <w:basedOn w:val="a0"/>
    <w:qFormat/>
    <w:rsid w:val="001179A2"/>
    <w:pPr>
      <w:suppressLineNumbers/>
      <w:spacing w:before="120" w:after="120"/>
    </w:pPr>
    <w:rPr>
      <w:rFonts w:cs="Tahoma"/>
      <w:i/>
      <w:iCs/>
    </w:rPr>
  </w:style>
  <w:style w:type="paragraph" w:customStyle="1" w:styleId="16">
    <w:name w:val="Указатель1"/>
    <w:basedOn w:val="a0"/>
    <w:qFormat/>
    <w:rsid w:val="001179A2"/>
    <w:pPr>
      <w:suppressLineNumbers/>
    </w:pPr>
    <w:rPr>
      <w:rFonts w:cs="Tahoma"/>
    </w:rPr>
  </w:style>
  <w:style w:type="paragraph" w:customStyle="1" w:styleId="17">
    <w:name w:val="Текст1"/>
    <w:basedOn w:val="a0"/>
    <w:qFormat/>
    <w:rsid w:val="001179A2"/>
    <w:rPr>
      <w:rFonts w:ascii="Courier New" w:hAnsi="Courier New"/>
      <w:sz w:val="20"/>
      <w:szCs w:val="20"/>
    </w:rPr>
  </w:style>
  <w:style w:type="paragraph" w:styleId="af8">
    <w:name w:val="Subtitle"/>
    <w:basedOn w:val="a0"/>
    <w:next w:val="af9"/>
    <w:qFormat/>
    <w:rsid w:val="001179A2"/>
    <w:pPr>
      <w:jc w:val="center"/>
    </w:pPr>
    <w:rPr>
      <w:b/>
      <w:szCs w:val="20"/>
    </w:rPr>
  </w:style>
  <w:style w:type="paragraph" w:customStyle="1" w:styleId="18">
    <w:name w:val="Цитата1"/>
    <w:basedOn w:val="a0"/>
    <w:qFormat/>
    <w:rsid w:val="001179A2"/>
    <w:pPr>
      <w:tabs>
        <w:tab w:val="left" w:pos="7473"/>
      </w:tabs>
      <w:ind w:left="880" w:right="127" w:hanging="880"/>
      <w:jc w:val="both"/>
    </w:pPr>
    <w:rPr>
      <w:sz w:val="28"/>
      <w:szCs w:val="20"/>
    </w:rPr>
  </w:style>
  <w:style w:type="paragraph" w:customStyle="1" w:styleId="310">
    <w:name w:val="Основной текст 31"/>
    <w:basedOn w:val="a0"/>
    <w:qFormat/>
    <w:rsid w:val="001179A2"/>
    <w:pPr>
      <w:ind w:right="88"/>
      <w:jc w:val="both"/>
    </w:pPr>
    <w:rPr>
      <w:sz w:val="28"/>
      <w:szCs w:val="20"/>
      <w:u w:val="single"/>
    </w:rPr>
  </w:style>
  <w:style w:type="paragraph" w:styleId="afd">
    <w:name w:val="Body Text Indent"/>
    <w:basedOn w:val="a0"/>
    <w:rsid w:val="001179A2"/>
    <w:pPr>
      <w:tabs>
        <w:tab w:val="left" w:pos="7473"/>
      </w:tabs>
      <w:ind w:left="990" w:hanging="990"/>
      <w:jc w:val="both"/>
    </w:pPr>
    <w:rPr>
      <w:sz w:val="28"/>
      <w:szCs w:val="20"/>
    </w:rPr>
  </w:style>
  <w:style w:type="paragraph" w:customStyle="1" w:styleId="afe">
    <w:name w:val="Верхний и нижний колонтитулы"/>
    <w:basedOn w:val="a0"/>
    <w:qFormat/>
  </w:style>
  <w:style w:type="paragraph" w:styleId="aff">
    <w:name w:val="header"/>
    <w:basedOn w:val="a0"/>
    <w:rsid w:val="001179A2"/>
    <w:pPr>
      <w:tabs>
        <w:tab w:val="center" w:pos="4153"/>
        <w:tab w:val="right" w:pos="8306"/>
      </w:tabs>
    </w:pPr>
    <w:rPr>
      <w:sz w:val="20"/>
      <w:szCs w:val="20"/>
    </w:rPr>
  </w:style>
  <w:style w:type="paragraph" w:customStyle="1" w:styleId="210">
    <w:name w:val="Основной текст с отступом 21"/>
    <w:basedOn w:val="a0"/>
    <w:qFormat/>
    <w:rsid w:val="001179A2"/>
    <w:pPr>
      <w:ind w:right="352" w:firstLine="550"/>
      <w:jc w:val="both"/>
    </w:pPr>
    <w:rPr>
      <w:sz w:val="28"/>
      <w:szCs w:val="20"/>
    </w:rPr>
  </w:style>
  <w:style w:type="paragraph" w:customStyle="1" w:styleId="311">
    <w:name w:val="Основной текст с отступом 31"/>
    <w:basedOn w:val="a0"/>
    <w:qFormat/>
    <w:rsid w:val="001179A2"/>
    <w:pPr>
      <w:ind w:firstLine="550"/>
      <w:jc w:val="both"/>
    </w:pPr>
    <w:rPr>
      <w:sz w:val="28"/>
      <w:szCs w:val="20"/>
    </w:rPr>
  </w:style>
  <w:style w:type="paragraph" w:customStyle="1" w:styleId="211">
    <w:name w:val="Основной текст 21"/>
    <w:basedOn w:val="a0"/>
    <w:qFormat/>
    <w:rsid w:val="001179A2"/>
    <w:pPr>
      <w:spacing w:before="222"/>
      <w:ind w:right="352"/>
      <w:jc w:val="both"/>
    </w:pPr>
    <w:rPr>
      <w:sz w:val="28"/>
      <w:szCs w:val="20"/>
    </w:rPr>
  </w:style>
  <w:style w:type="paragraph" w:styleId="aff0">
    <w:name w:val="footnote text"/>
    <w:basedOn w:val="a0"/>
    <w:uiPriority w:val="99"/>
    <w:rsid w:val="001179A2"/>
    <w:rPr>
      <w:sz w:val="20"/>
      <w:szCs w:val="20"/>
    </w:rPr>
  </w:style>
  <w:style w:type="paragraph" w:styleId="aff1">
    <w:name w:val="footer"/>
    <w:basedOn w:val="a0"/>
    <w:uiPriority w:val="99"/>
    <w:rsid w:val="001179A2"/>
    <w:pPr>
      <w:tabs>
        <w:tab w:val="center" w:pos="4677"/>
        <w:tab w:val="right" w:pos="9355"/>
      </w:tabs>
    </w:pPr>
    <w:rPr>
      <w:sz w:val="20"/>
      <w:szCs w:val="20"/>
    </w:rPr>
  </w:style>
  <w:style w:type="paragraph" w:customStyle="1" w:styleId="ConsTitle">
    <w:name w:val="ConsTitle"/>
    <w:qFormat/>
    <w:rsid w:val="001179A2"/>
    <w:pPr>
      <w:widowControl w:val="0"/>
      <w:ind w:right="19772"/>
    </w:pPr>
    <w:rPr>
      <w:rFonts w:ascii="Arial" w:eastAsia="Times New Roman" w:hAnsi="Arial" w:cs="Arial"/>
      <w:b/>
      <w:bCs/>
      <w:sz w:val="16"/>
      <w:szCs w:val="16"/>
      <w:lang w:eastAsia="ar-SA"/>
    </w:rPr>
  </w:style>
  <w:style w:type="paragraph" w:styleId="22">
    <w:name w:val="toc 2"/>
    <w:basedOn w:val="a0"/>
    <w:next w:val="a0"/>
    <w:uiPriority w:val="39"/>
    <w:rsid w:val="001179A2"/>
    <w:pPr>
      <w:spacing w:line="360" w:lineRule="auto"/>
      <w:ind w:left="200"/>
      <w:jc w:val="both"/>
    </w:pPr>
    <w:rPr>
      <w:sz w:val="28"/>
      <w:szCs w:val="20"/>
    </w:rPr>
  </w:style>
  <w:style w:type="paragraph" w:customStyle="1" w:styleId="ConsPlusNormal">
    <w:name w:val="ConsPlusNormal"/>
    <w:qFormat/>
    <w:rsid w:val="001179A2"/>
    <w:pPr>
      <w:widowControl w:val="0"/>
      <w:ind w:firstLine="720"/>
    </w:pPr>
    <w:rPr>
      <w:rFonts w:ascii="Arial" w:eastAsia="Times New Roman" w:hAnsi="Arial" w:cs="Arial"/>
      <w:sz w:val="20"/>
      <w:szCs w:val="20"/>
      <w:lang w:eastAsia="ar-SA"/>
    </w:rPr>
  </w:style>
  <w:style w:type="paragraph" w:customStyle="1" w:styleId="21">
    <w:name w:val="Продолжение списка 21"/>
    <w:basedOn w:val="a0"/>
    <w:qFormat/>
    <w:rsid w:val="001179A2"/>
    <w:pPr>
      <w:numPr>
        <w:numId w:val="2"/>
      </w:numPr>
      <w:spacing w:after="120"/>
      <w:ind w:left="0" w:firstLine="0"/>
    </w:pPr>
    <w:rPr>
      <w:sz w:val="28"/>
      <w:szCs w:val="20"/>
    </w:rPr>
  </w:style>
  <w:style w:type="paragraph" w:styleId="19">
    <w:name w:val="toc 1"/>
    <w:basedOn w:val="a0"/>
    <w:next w:val="a0"/>
    <w:uiPriority w:val="39"/>
    <w:rsid w:val="001179A2"/>
    <w:rPr>
      <w:sz w:val="28"/>
    </w:rPr>
  </w:style>
  <w:style w:type="paragraph" w:customStyle="1" w:styleId="aff2">
    <w:name w:val="Содержимое таблицы"/>
    <w:basedOn w:val="a0"/>
    <w:qFormat/>
    <w:rsid w:val="001179A2"/>
    <w:pPr>
      <w:suppressLineNumbers/>
    </w:pPr>
  </w:style>
  <w:style w:type="paragraph" w:customStyle="1" w:styleId="aff3">
    <w:name w:val="Заголовок таблицы"/>
    <w:basedOn w:val="aff2"/>
    <w:qFormat/>
    <w:rsid w:val="001179A2"/>
    <w:pPr>
      <w:jc w:val="center"/>
    </w:pPr>
    <w:rPr>
      <w:b/>
      <w:bCs/>
    </w:rPr>
  </w:style>
  <w:style w:type="paragraph" w:styleId="32">
    <w:name w:val="toc 3"/>
    <w:basedOn w:val="16"/>
    <w:link w:val="31"/>
    <w:uiPriority w:val="39"/>
    <w:rsid w:val="001179A2"/>
    <w:pPr>
      <w:tabs>
        <w:tab w:val="right" w:leader="dot" w:pos="9637"/>
      </w:tabs>
      <w:ind w:left="566"/>
    </w:pPr>
  </w:style>
  <w:style w:type="paragraph" w:styleId="41">
    <w:name w:val="toc 4"/>
    <w:basedOn w:val="16"/>
    <w:semiHidden/>
    <w:rsid w:val="001179A2"/>
    <w:pPr>
      <w:tabs>
        <w:tab w:val="right" w:leader="dot" w:pos="9637"/>
      </w:tabs>
      <w:ind w:left="849"/>
    </w:pPr>
  </w:style>
  <w:style w:type="paragraph" w:styleId="51">
    <w:name w:val="toc 5"/>
    <w:basedOn w:val="16"/>
    <w:semiHidden/>
    <w:rsid w:val="001179A2"/>
    <w:pPr>
      <w:tabs>
        <w:tab w:val="right" w:leader="dot" w:pos="9637"/>
      </w:tabs>
      <w:ind w:left="1132"/>
    </w:pPr>
  </w:style>
  <w:style w:type="paragraph" w:styleId="61">
    <w:name w:val="toc 6"/>
    <w:basedOn w:val="16"/>
    <w:semiHidden/>
    <w:rsid w:val="001179A2"/>
    <w:pPr>
      <w:tabs>
        <w:tab w:val="right" w:leader="dot" w:pos="9637"/>
      </w:tabs>
      <w:ind w:left="1415"/>
    </w:pPr>
  </w:style>
  <w:style w:type="paragraph" w:styleId="71">
    <w:name w:val="toc 7"/>
    <w:basedOn w:val="16"/>
    <w:semiHidden/>
    <w:rsid w:val="001179A2"/>
    <w:pPr>
      <w:tabs>
        <w:tab w:val="right" w:leader="dot" w:pos="9637"/>
      </w:tabs>
      <w:ind w:left="1698"/>
    </w:pPr>
  </w:style>
  <w:style w:type="paragraph" w:styleId="81">
    <w:name w:val="toc 8"/>
    <w:basedOn w:val="16"/>
    <w:semiHidden/>
    <w:rsid w:val="001179A2"/>
    <w:pPr>
      <w:tabs>
        <w:tab w:val="right" w:leader="dot" w:pos="9637"/>
      </w:tabs>
      <w:ind w:left="1981"/>
    </w:pPr>
  </w:style>
  <w:style w:type="paragraph" w:styleId="91">
    <w:name w:val="toc 9"/>
    <w:basedOn w:val="16"/>
    <w:semiHidden/>
    <w:rsid w:val="001179A2"/>
    <w:pPr>
      <w:tabs>
        <w:tab w:val="right" w:leader="dot" w:pos="9637"/>
      </w:tabs>
      <w:ind w:left="2264"/>
    </w:pPr>
  </w:style>
  <w:style w:type="paragraph" w:customStyle="1" w:styleId="11">
    <w:name w:val="Заголовок 1 Знак1"/>
    <w:basedOn w:val="16"/>
    <w:link w:val="1"/>
    <w:qFormat/>
    <w:rsid w:val="001179A2"/>
    <w:pPr>
      <w:tabs>
        <w:tab w:val="right" w:leader="dot" w:pos="9637"/>
      </w:tabs>
      <w:ind w:left="2547"/>
    </w:pPr>
  </w:style>
  <w:style w:type="paragraph" w:customStyle="1" w:styleId="aff4">
    <w:name w:val="Содержимое врезки"/>
    <w:basedOn w:val="af9"/>
    <w:qFormat/>
    <w:rsid w:val="001179A2"/>
  </w:style>
  <w:style w:type="paragraph" w:customStyle="1" w:styleId="ConsPlusTitle">
    <w:name w:val="ConsPlusTitle"/>
    <w:qFormat/>
    <w:rsid w:val="001179A2"/>
    <w:rPr>
      <w:rFonts w:ascii="Times New Roman" w:eastAsia="Times New Roman" w:hAnsi="Times New Roman" w:cs="Times New Roman"/>
      <w:b/>
      <w:bCs/>
      <w:sz w:val="28"/>
      <w:szCs w:val="28"/>
      <w:lang w:eastAsia="ru-RU"/>
    </w:rPr>
  </w:style>
  <w:style w:type="paragraph" w:customStyle="1" w:styleId="1a">
    <w:name w:val="Обычный1"/>
    <w:qFormat/>
    <w:rsid w:val="001179A2"/>
    <w:pPr>
      <w:ind w:firstLine="709"/>
      <w:jc w:val="both"/>
    </w:pPr>
    <w:rPr>
      <w:rFonts w:ascii="Times New Roman" w:eastAsia="Arial" w:hAnsi="Times New Roman" w:cs="Times New Roman"/>
      <w:sz w:val="28"/>
      <w:szCs w:val="20"/>
      <w:lang w:eastAsia="ar-SA"/>
    </w:rPr>
  </w:style>
  <w:style w:type="paragraph" w:styleId="aff5">
    <w:name w:val="Normal (Web)"/>
    <w:basedOn w:val="a0"/>
    <w:uiPriority w:val="99"/>
    <w:qFormat/>
    <w:rsid w:val="001179A2"/>
    <w:pPr>
      <w:spacing w:beforeAutospacing="1" w:afterAutospacing="1"/>
    </w:pPr>
  </w:style>
  <w:style w:type="paragraph" w:styleId="33">
    <w:name w:val="Body Text Indent 3"/>
    <w:basedOn w:val="a0"/>
    <w:qFormat/>
    <w:rsid w:val="001179A2"/>
    <w:pPr>
      <w:spacing w:after="120"/>
      <w:ind w:left="283"/>
    </w:pPr>
    <w:rPr>
      <w:sz w:val="16"/>
      <w:szCs w:val="16"/>
    </w:rPr>
  </w:style>
  <w:style w:type="paragraph" w:styleId="aff6">
    <w:name w:val="Plain Text"/>
    <w:basedOn w:val="a0"/>
    <w:qFormat/>
    <w:rsid w:val="001179A2"/>
    <w:rPr>
      <w:rFonts w:ascii="Courier New" w:hAnsi="Courier New"/>
      <w:sz w:val="20"/>
      <w:szCs w:val="20"/>
    </w:rPr>
  </w:style>
  <w:style w:type="paragraph" w:styleId="aff7">
    <w:name w:val="TOC Heading"/>
    <w:basedOn w:val="1"/>
    <w:next w:val="a0"/>
    <w:uiPriority w:val="39"/>
    <w:qFormat/>
    <w:rsid w:val="001179A2"/>
    <w:pPr>
      <w:keepLines/>
      <w:numPr>
        <w:numId w:val="0"/>
      </w:numPr>
      <w:spacing w:before="480" w:line="276" w:lineRule="auto"/>
      <w:jc w:val="left"/>
    </w:pPr>
    <w:rPr>
      <w:rFonts w:ascii="Cambria" w:hAnsi="Cambria"/>
      <w:b/>
      <w:bCs/>
      <w:color w:val="365F91"/>
      <w:sz w:val="28"/>
      <w:szCs w:val="28"/>
    </w:rPr>
  </w:style>
  <w:style w:type="paragraph" w:styleId="aff8">
    <w:name w:val="Balloon Text"/>
    <w:basedOn w:val="a0"/>
    <w:semiHidden/>
    <w:qFormat/>
    <w:rsid w:val="001179A2"/>
    <w:rPr>
      <w:rFonts w:ascii="Tahoma" w:hAnsi="Tahoma" w:cs="Tahoma"/>
      <w:sz w:val="16"/>
      <w:szCs w:val="16"/>
    </w:rPr>
  </w:style>
  <w:style w:type="paragraph" w:customStyle="1" w:styleId="Default">
    <w:name w:val="Default"/>
    <w:qFormat/>
    <w:rsid w:val="001179A2"/>
    <w:rPr>
      <w:rFonts w:ascii="Arial" w:eastAsia="Calibri" w:hAnsi="Arial" w:cs="Arial"/>
      <w:color w:val="000000"/>
      <w:sz w:val="24"/>
      <w:szCs w:val="24"/>
    </w:rPr>
  </w:style>
  <w:style w:type="paragraph" w:styleId="aff9">
    <w:name w:val="List Paragraph"/>
    <w:basedOn w:val="a0"/>
    <w:uiPriority w:val="34"/>
    <w:qFormat/>
    <w:rsid w:val="001179A2"/>
    <w:pPr>
      <w:ind w:left="720"/>
      <w:contextualSpacing/>
    </w:pPr>
  </w:style>
  <w:style w:type="paragraph" w:customStyle="1" w:styleId="ConsPlusTitlePage">
    <w:name w:val="ConsPlusTitlePage"/>
    <w:uiPriority w:val="99"/>
    <w:qFormat/>
    <w:rsid w:val="001179A2"/>
    <w:pPr>
      <w:widowControl w:val="0"/>
    </w:pPr>
    <w:rPr>
      <w:rFonts w:ascii="Tahoma" w:eastAsiaTheme="minorEastAsia" w:hAnsi="Tahoma" w:cs="Tahoma"/>
      <w:sz w:val="20"/>
      <w:szCs w:val="20"/>
      <w:lang w:eastAsia="ru-RU"/>
    </w:rPr>
  </w:style>
  <w:style w:type="paragraph" w:customStyle="1" w:styleId="rmcnbynk">
    <w:name w:val="rmcnbynk"/>
    <w:basedOn w:val="a0"/>
    <w:qFormat/>
    <w:rsid w:val="001179A2"/>
    <w:pPr>
      <w:spacing w:beforeAutospacing="1" w:afterAutospacing="1"/>
    </w:pPr>
  </w:style>
  <w:style w:type="paragraph" w:customStyle="1" w:styleId="a">
    <w:name w:val="ТекстДок"/>
    <w:basedOn w:val="af9"/>
    <w:autoRedefine/>
    <w:qFormat/>
    <w:rsid w:val="001179A2"/>
    <w:pPr>
      <w:numPr>
        <w:numId w:val="3"/>
      </w:numPr>
      <w:ind w:left="284" w:hanging="284"/>
    </w:pPr>
    <w:rPr>
      <w:color w:val="000000" w:themeColor="text1"/>
      <w:szCs w:val="24"/>
    </w:rPr>
  </w:style>
  <w:style w:type="paragraph" w:customStyle="1" w:styleId="pc">
    <w:name w:val="pc"/>
    <w:basedOn w:val="a0"/>
    <w:qFormat/>
    <w:rsid w:val="001179A2"/>
    <w:pPr>
      <w:spacing w:beforeAutospacing="1" w:afterAutospacing="1"/>
    </w:pPr>
  </w:style>
  <w:style w:type="paragraph" w:customStyle="1" w:styleId="13">
    <w:name w:val="Абзац списка1"/>
    <w:basedOn w:val="a0"/>
    <w:link w:val="ListParagraphChar1"/>
    <w:uiPriority w:val="34"/>
    <w:qFormat/>
    <w:rsid w:val="001179A2"/>
    <w:pPr>
      <w:spacing w:after="200" w:line="276" w:lineRule="auto"/>
      <w:ind w:left="720"/>
    </w:pPr>
    <w:rPr>
      <w:rFonts w:ascii="Calibri" w:eastAsiaTheme="minorHAnsi" w:hAnsi="Calibri" w:cstheme="minorBidi"/>
      <w:sz w:val="22"/>
      <w:szCs w:val="22"/>
      <w:lang w:eastAsia="en-US"/>
    </w:rPr>
  </w:style>
  <w:style w:type="paragraph" w:styleId="affa">
    <w:name w:val="Revision"/>
    <w:uiPriority w:val="99"/>
    <w:semiHidden/>
    <w:qFormat/>
    <w:rsid w:val="001179A2"/>
    <w:rPr>
      <w:rFonts w:ascii="Times New Roman" w:eastAsia="Times New Roman" w:hAnsi="Times New Roman" w:cs="Times New Roman"/>
      <w:sz w:val="24"/>
      <w:szCs w:val="24"/>
      <w:lang w:eastAsia="ru-RU"/>
    </w:rPr>
  </w:style>
  <w:style w:type="paragraph" w:styleId="affb">
    <w:name w:val="annotation text"/>
    <w:basedOn w:val="a0"/>
    <w:semiHidden/>
    <w:unhideWhenUsed/>
    <w:qFormat/>
    <w:rsid w:val="001179A2"/>
    <w:rPr>
      <w:sz w:val="20"/>
      <w:szCs w:val="20"/>
    </w:rPr>
  </w:style>
  <w:style w:type="paragraph" w:styleId="affc">
    <w:name w:val="annotation subject"/>
    <w:basedOn w:val="affb"/>
    <w:next w:val="affb"/>
    <w:semiHidden/>
    <w:unhideWhenUsed/>
    <w:qFormat/>
    <w:rsid w:val="001179A2"/>
    <w:rPr>
      <w:b/>
      <w:bCs/>
    </w:rPr>
  </w:style>
  <w:style w:type="paragraph" w:customStyle="1" w:styleId="TableParagraph">
    <w:name w:val="Table Paragraph"/>
    <w:basedOn w:val="a0"/>
    <w:uiPriority w:val="1"/>
    <w:qFormat/>
    <w:rsid w:val="001179A2"/>
    <w:pPr>
      <w:widowControl w:val="0"/>
    </w:pPr>
    <w:rPr>
      <w:rFonts w:ascii="Calibri" w:eastAsia="Calibri" w:hAnsi="Calibri"/>
      <w:sz w:val="22"/>
      <w:szCs w:val="22"/>
      <w:lang w:val="en-US" w:eastAsia="en-US"/>
    </w:rPr>
  </w:style>
  <w:style w:type="paragraph" w:customStyle="1" w:styleId="ConsPlusNonformat">
    <w:name w:val="ConsPlusNonformat"/>
    <w:uiPriority w:val="99"/>
    <w:qFormat/>
    <w:rsid w:val="001179A2"/>
    <w:pPr>
      <w:widowControl w:val="0"/>
    </w:pPr>
    <w:rPr>
      <w:rFonts w:ascii="Courier New" w:eastAsiaTheme="minorEastAsia" w:hAnsi="Courier New" w:cs="Courier New"/>
      <w:sz w:val="20"/>
      <w:szCs w:val="20"/>
      <w:lang w:eastAsia="ru-RU"/>
    </w:rPr>
  </w:style>
  <w:style w:type="paragraph" w:customStyle="1" w:styleId="msonormalmailrucssattributepostfix">
    <w:name w:val="msonormal_mailru_css_attribute_postfix"/>
    <w:basedOn w:val="a0"/>
    <w:qFormat/>
    <w:rsid w:val="001179A2"/>
    <w:pPr>
      <w:spacing w:beforeAutospacing="1" w:afterAutospacing="1"/>
    </w:pPr>
  </w:style>
  <w:style w:type="paragraph" w:customStyle="1" w:styleId="msolistparagraphcxspfirstmailrucssattributepostfix">
    <w:name w:val="msolistparagraphcxspfirst_mailru_css_attribute_postfix"/>
    <w:basedOn w:val="a0"/>
    <w:qFormat/>
    <w:rsid w:val="001179A2"/>
    <w:pPr>
      <w:spacing w:beforeAutospacing="1" w:afterAutospacing="1"/>
    </w:pPr>
  </w:style>
  <w:style w:type="paragraph" w:customStyle="1" w:styleId="affd">
    <w:name w:val="Прижатый влево"/>
    <w:basedOn w:val="a0"/>
    <w:next w:val="a0"/>
    <w:uiPriority w:val="99"/>
    <w:qFormat/>
    <w:rsid w:val="001179A2"/>
    <w:rPr>
      <w:rFonts w:ascii="Arial" w:hAnsi="Arial" w:cs="Arial"/>
      <w:lang w:eastAsia="en-US"/>
    </w:rPr>
  </w:style>
  <w:style w:type="paragraph" w:customStyle="1" w:styleId="affe">
    <w:name w:val="Нормальный (таблица)"/>
    <w:basedOn w:val="a0"/>
    <w:next w:val="a0"/>
    <w:uiPriority w:val="99"/>
    <w:qFormat/>
    <w:rsid w:val="001179A2"/>
    <w:pPr>
      <w:widowControl w:val="0"/>
      <w:jc w:val="both"/>
    </w:pPr>
    <w:rPr>
      <w:rFonts w:ascii="Arial" w:eastAsiaTheme="minorEastAsia" w:hAnsi="Arial" w:cs="Arial"/>
    </w:rPr>
  </w:style>
  <w:style w:type="paragraph" w:customStyle="1" w:styleId="s1">
    <w:name w:val="s_1"/>
    <w:basedOn w:val="a0"/>
    <w:qFormat/>
    <w:rsid w:val="00676955"/>
    <w:pPr>
      <w:spacing w:beforeAutospacing="1" w:afterAutospacing="1"/>
    </w:pPr>
  </w:style>
  <w:style w:type="paragraph" w:customStyle="1" w:styleId="Style25">
    <w:name w:val="Style25"/>
    <w:basedOn w:val="a0"/>
    <w:uiPriority w:val="99"/>
    <w:qFormat/>
    <w:rsid w:val="00C66BC7"/>
    <w:pPr>
      <w:widowControl w:val="0"/>
      <w:spacing w:line="331" w:lineRule="exact"/>
      <w:ind w:hanging="283"/>
    </w:pPr>
  </w:style>
  <w:style w:type="paragraph" w:customStyle="1" w:styleId="Normal1">
    <w:name w:val="Normal1"/>
    <w:qFormat/>
    <w:rsid w:val="00CB7433"/>
    <w:rPr>
      <w:rFonts w:ascii="Times New Roman" w:hAnsi="Times New Roman" w:cs="Times New Roman"/>
      <w:sz w:val="20"/>
      <w:szCs w:val="20"/>
      <w:lang w:eastAsia="ru-RU"/>
    </w:rPr>
  </w:style>
  <w:style w:type="table" w:styleId="afff">
    <w:name w:val="Table Grid"/>
    <w:basedOn w:val="a2"/>
    <w:uiPriority w:val="39"/>
    <w:rsid w:val="001179A2"/>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2"/>
    <w:uiPriority w:val="39"/>
    <w:rsid w:val="0011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2"/>
    <w:uiPriority w:val="39"/>
    <w:rsid w:val="0011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Сетка таблицы3"/>
    <w:basedOn w:val="a2"/>
    <w:rsid w:val="001179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Grid Table Light"/>
    <w:basedOn w:val="a2"/>
    <w:uiPriority w:val="40"/>
    <w:rsid w:val="00CC3F3B"/>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style>
  <w:style w:type="table" w:customStyle="1" w:styleId="82">
    <w:name w:val="Сетка таблицы8"/>
    <w:basedOn w:val="a2"/>
    <w:uiPriority w:val="59"/>
    <w:rsid w:val="0062325B"/>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audit.gov.ru/about/document/metodology/SGA201-29.06.2018.pdf" TargetMode="External"/><Relationship Id="rId13" Type="http://schemas.openxmlformats.org/officeDocument/2006/relationships/hyperlink" Target="https://portal.audit.gov.ru/" TargetMode="Externa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www.book.ru/book/931317"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http://audit.gov.ru/about/document/metodology/&#1057;&#1043;&#1040;%20203%20&#1074;%20&#1088;&#1077;&#1076;.%20&#1086;&#1090;%2018.05.2018.zi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udit.gov.ru/pdf/methodology/SGA_202_19.02.2016.pdf" TargetMode="External"/><Relationship Id="rId14"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0772F2-AAF4-46B3-8802-BB15BF2C6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36</Pages>
  <Words>10251</Words>
  <Characters>58431</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Погодин Глеб Сергеевич</dc:creator>
  <dc:description/>
  <cp:lastModifiedBy>Борисова Екатерина Владимировна</cp:lastModifiedBy>
  <cp:revision>9</cp:revision>
  <cp:lastPrinted>2023-07-05T14:21:00Z</cp:lastPrinted>
  <dcterms:created xsi:type="dcterms:W3CDTF">2023-06-16T04:53:00Z</dcterms:created>
  <dcterms:modified xsi:type="dcterms:W3CDTF">2024-04-16T11:59:00Z</dcterms:modified>
  <dc:language>ru-RU</dc:language>
</cp:coreProperties>
</file>